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ED0BF">
      <w:pPr>
        <w:bidi w:val="0"/>
        <w:ind w:firstLine="883" w:firstLineChars="2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鼓楼区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应急管理局组织区级应急综合</w:t>
      </w:r>
    </w:p>
    <w:bookmarkEnd w:id="0"/>
    <w:p w14:paraId="78D2709D">
      <w:pPr>
        <w:bidi w:val="0"/>
        <w:ind w:firstLine="1767" w:firstLineChars="4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救援队伍开展业务能力培训</w:t>
      </w:r>
    </w:p>
    <w:p w14:paraId="44AC6EBF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3A4F7939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5月8日上午，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鼓楼</w:t>
      </w:r>
      <w:r>
        <w:rPr>
          <w:rFonts w:hint="eastAsia" w:ascii="仿宋" w:hAnsi="仿宋" w:eastAsia="仿宋" w:cs="仿宋"/>
          <w:sz w:val="32"/>
          <w:szCs w:val="32"/>
        </w:rPr>
        <w:t>区应急管理局组织区级应急综合救援队伍开展业务能力培训。培训会上，专业人员对无人机、单兵设备等各类救援设备操作进行了详细讲解和现场操作，并对应急救援队伍开展集中训练。本次培训增强了应急救援队员安全责任意识和抢险救援技能，全面提升了应急救援队伍综合素质和协同作战能力，锻炼了战斗力和各类突发事件的应急处置能力，为我区应急救援综合业务能力水平进一步提升奠定了坚实基础。</w:t>
      </w:r>
    </w:p>
    <w:p w14:paraId="5F24D74B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08EAB969">
      <w:pPr>
        <w:bidi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02175" cy="3242310"/>
            <wp:effectExtent l="0" t="0" r="3175" b="15240"/>
            <wp:docPr id="1" name="图片 1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2175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6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李明魁</cp:lastModifiedBy>
  <dcterms:modified xsi:type="dcterms:W3CDTF">2024-12-20T06:53:43Z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6640E0873E4E4AE79559A22CFCB0AFAE_12</vt:lpwstr>
  </property>
</Properties>
</file>