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3B3F">
      <w:pPr>
        <w:spacing w:line="1400" w:lineRule="exact"/>
        <w:jc w:val="center"/>
        <w:rPr>
          <w:rFonts w:ascii="方正小标宋简体" w:hAnsi="宋体" w:eastAsia="方正小标宋简体"/>
          <w:color w:val="FF0000"/>
          <w:spacing w:val="-23"/>
          <w:w w:val="39"/>
          <w:sz w:val="120"/>
          <w:szCs w:val="120"/>
        </w:rPr>
      </w:pPr>
      <w:r>
        <w:rPr>
          <w:rFonts w:hint="eastAsia" w:ascii="方正小标宋简体" w:hAnsi="宋体" w:eastAsia="方正小标宋简体"/>
          <w:color w:val="FF0000"/>
          <w:spacing w:val="-23"/>
          <w:w w:val="39"/>
          <w:sz w:val="120"/>
          <w:szCs w:val="120"/>
        </w:rPr>
        <w:t>开封市</w:t>
      </w:r>
      <w:r>
        <w:rPr>
          <w:rFonts w:hint="eastAsia" w:ascii="方正小标宋简体" w:hAnsi="宋体" w:eastAsia="方正小标宋简体"/>
          <w:color w:val="FF0000"/>
          <w:spacing w:val="-23"/>
          <w:w w:val="39"/>
          <w:sz w:val="120"/>
          <w:szCs w:val="120"/>
          <w:lang w:val="en-US" w:eastAsia="zh-CN"/>
        </w:rPr>
        <w:t>鼓楼</w:t>
      </w:r>
      <w:r>
        <w:rPr>
          <w:rFonts w:hint="eastAsia" w:ascii="方正小标宋简体" w:hAnsi="宋体" w:eastAsia="方正小标宋简体"/>
          <w:color w:val="FF0000"/>
          <w:spacing w:val="-23"/>
          <w:w w:val="39"/>
          <w:sz w:val="120"/>
          <w:szCs w:val="120"/>
        </w:rPr>
        <w:t>区法治政府建设领导小组办公室</w:t>
      </w:r>
    </w:p>
    <w:p w14:paraId="1E018D49">
      <w:pPr>
        <w:spacing w:line="400" w:lineRule="exact"/>
        <w:rPr>
          <w:rFonts w:ascii="方正小标宋简体" w:hAnsi="宋体" w:eastAsia="方正小标宋简体"/>
          <w:sz w:val="52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119380</wp:posOffset>
                </wp:positionV>
                <wp:extent cx="56102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9.4pt;height:0.05pt;width:441.75pt;z-index:251660288;mso-width-relative:page;mso-height-relative:page;" filled="f" stroked="t" coordsize="21600,21600" o:gfxdata="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j6lZ1QAAAAcBAAAPAAAAAAAAAAEAIAAAACIAAABkcnMvZG93bnJldi54&#10;bWxQSwECFAAUAAAACACHTuJA3cY19f0BAAD1AwAADgAAAAAAAAABACAAAAAkAQAAZHJzL2Uyb0Rv&#10;Yy54bWxQSwUGAAAAAAYABgBZAQAAk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5610225" cy="635"/>
                <wp:effectExtent l="0" t="19050" r="9525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4.15pt;height:0.05pt;width:441.75pt;z-index:251659264;mso-width-relative:page;mso-height-relative:page;" filled="f" stroked="t" coordsize="21600,21600" o:gfxdata="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SVsDnXAAAABQEAAA8AAAAAAAAAAQAgAAAAIgAAAGRycy9kb3ducmV2&#10;LnhtbFBLAQIUABQAAAAIAIdO4kAHdURL/QEAAPUDAAAOAAAAAAAAAAEAIAAAACY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FCB64D8"/>
    <w:p w14:paraId="33A68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关于《市县法治政府建设示范指标体系（2023版）三级指标第41项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的情况说明</w:t>
      </w:r>
    </w:p>
    <w:p w14:paraId="6979A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03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2021年以来，鼓楼区严格落实《河南省行政执法证件管理办法》，落实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执法证件申领、年审、注销、公示等制度，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执法证件管理。现将有关情况说明如下：</w:t>
      </w:r>
    </w:p>
    <w:p w14:paraId="28F498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安排部署</w:t>
      </w:r>
    </w:p>
    <w:p w14:paraId="657D9361">
      <w:pPr>
        <w:pStyle w:val="2"/>
        <w:numPr>
          <w:ilvl w:val="0"/>
          <w:numId w:val="0"/>
        </w:numPr>
        <w:spacing w:before="0" w:beforeAutospacing="0" w:after="0"/>
        <w:ind w:left="0" w:left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一是及时印发各年度的执法监督工作要点，对行政执法证件管理和执法人员培训等工作进行统筹安排；二是推动执法人员能力建设，加强执法人员培训工作。</w:t>
      </w:r>
    </w:p>
    <w:p w14:paraId="730315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工作举措</w:t>
      </w:r>
    </w:p>
    <w:p w14:paraId="1EF68A07">
      <w:pPr>
        <w:pStyle w:val="2"/>
        <w:numPr>
          <w:ilvl w:val="0"/>
          <w:numId w:val="2"/>
        </w:numPr>
        <w:spacing w:before="0" w:beforeAutospacing="0" w:after="0"/>
        <w:ind w:left="64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加强执法证件申领管理：一是通过告知承诺和事</w:t>
      </w:r>
    </w:p>
    <w:p w14:paraId="2069C9EF">
      <w:pPr>
        <w:pStyle w:val="2"/>
        <w:numPr>
          <w:ilvl w:val="0"/>
          <w:numId w:val="0"/>
        </w:numPr>
        <w:spacing w:before="0" w:beforeAutospacing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后核查等方式，确保我区持证人员均为各单位在编在岗人员；二是及时组织公共法律知识和专业法律知识考试，考试合格后方能申请执法证。</w:t>
      </w:r>
    </w:p>
    <w:p w14:paraId="46DB0AFD">
      <w:pPr>
        <w:pStyle w:val="2"/>
        <w:numPr>
          <w:ilvl w:val="0"/>
          <w:numId w:val="2"/>
        </w:numPr>
        <w:spacing w:before="0" w:beforeAutospacing="0" w:after="0"/>
        <w:ind w:left="64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组织执法人员培训。2021年以来，区司法局多次</w:t>
      </w:r>
    </w:p>
    <w:p w14:paraId="772B3B73">
      <w:pPr>
        <w:pStyle w:val="2"/>
        <w:numPr>
          <w:ilvl w:val="0"/>
          <w:numId w:val="0"/>
        </w:numPr>
        <w:spacing w:before="0" w:beforeAutospacing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组织全区执法人员学习习近平法治思想、行政处罚法等内容；由各单位自行开展大比武等活动，组织线上和执法实践等多种形式的学习，确保执法人员学习不少于40学时。</w:t>
      </w:r>
    </w:p>
    <w:p w14:paraId="4609B4D8">
      <w:pPr>
        <w:pStyle w:val="2"/>
        <w:numPr>
          <w:ilvl w:val="0"/>
          <w:numId w:val="2"/>
        </w:numPr>
        <w:spacing w:before="0" w:beforeAutospacing="0" w:after="0"/>
        <w:ind w:left="64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及时组织开展行政执法证件年审工作，对考试不</w:t>
      </w:r>
    </w:p>
    <w:p w14:paraId="0DB7C5F0">
      <w:pPr>
        <w:pStyle w:val="2"/>
        <w:numPr>
          <w:ilvl w:val="0"/>
          <w:numId w:val="0"/>
        </w:numPr>
        <w:spacing w:before="0" w:beforeAutospacing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合格的人员予以注销执法证件。</w:t>
      </w:r>
    </w:p>
    <w:p w14:paraId="107767A9">
      <w:pPr>
        <w:pStyle w:val="2"/>
        <w:numPr>
          <w:ilvl w:val="0"/>
          <w:numId w:val="0"/>
        </w:numPr>
        <w:spacing w:before="0" w:beforeAutospacing="0" w:after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（四）落实执法证件动态管理和公示制度。对因退休、调离等原因离开执法岗位的，及时在执法证件管理系统予以注销，并收回执法证件，每季度对持有有效证件的人员在区政府网站上予以公示，接受社会监督。</w:t>
      </w:r>
    </w:p>
    <w:p w14:paraId="290D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三、工作成效</w:t>
      </w:r>
    </w:p>
    <w:p w14:paraId="71220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截至2023年6月，区直各单位、各街道办持有行政执法证件386人，执法监督证21人，2021年以来共新申请行政执法证121人，监督证36人；注销行政执法证103人，监督证15人，在2021年和2022年执法证年审工作中，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执法人员均通过年审培训考试。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 w14:paraId="3498F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10B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79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FCE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4811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F80EB5F"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C1E389"/>
    <w:multiLevelType w:val="singleLevel"/>
    <w:tmpl w:val="D9C1E3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F3F7BA"/>
    <w:multiLevelType w:val="singleLevel"/>
    <w:tmpl w:val="1FF3F7BA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WFmNjNmYWQ2ZWFkMzVmNmIyNGJmMTljNTIzMmUifQ=="/>
  </w:docVars>
  <w:rsids>
    <w:rsidRoot w:val="39D320D0"/>
    <w:rsid w:val="39D320D0"/>
    <w:rsid w:val="574C1424"/>
    <w:rsid w:val="7B3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widowControl w:val="0"/>
      <w:spacing w:after="120" w:afterLines="0"/>
      <w:ind w:left="0"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customStyle="1" w:styleId="3">
    <w:name w:val="Body Text Indent1"/>
    <w:basedOn w:val="1"/>
    <w:qFormat/>
    <w:uiPriority w:val="0"/>
    <w:pPr>
      <w:spacing w:before="100" w:beforeAutospacing="1"/>
      <w:ind w:left="420"/>
    </w:pPr>
    <w:rPr>
      <w:rFonts w:ascii="Times New Roman" w:hAnsi="Times New Roman" w:eastAsia="仿宋_GB2312" w:cs="仿宋_GB2312"/>
      <w:szCs w:val="21"/>
    </w:rPr>
  </w:style>
  <w:style w:type="paragraph" w:customStyle="1" w:styleId="6">
    <w:name w:val="_Style 1"/>
    <w:qFormat/>
    <w:uiPriority w:val="0"/>
    <w:pPr>
      <w:widowControl w:val="0"/>
      <w:autoSpaceDE w:val="0"/>
      <w:autoSpaceDN w:val="0"/>
      <w:spacing w:line="481" w:lineRule="atLeast"/>
      <w:ind w:firstLine="623"/>
      <w:jc w:val="both"/>
      <w:textAlignment w:val="baseline"/>
    </w:pPr>
    <w:rPr>
      <w:rFonts w:ascii="Times New Roman" w:hAnsi="华文仿宋" w:eastAsia="仿宋_GB2312" w:cs="华文仿宋"/>
      <w:color w:val="000000"/>
      <w:sz w:val="31"/>
      <w:szCs w:val="22"/>
      <w:u w:color="000000"/>
      <w:lang w:val="en-US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659</Characters>
  <Lines>0</Lines>
  <Paragraphs>0</Paragraphs>
  <TotalTime>2</TotalTime>
  <ScaleCrop>false</ScaleCrop>
  <LinksUpToDate>false</LinksUpToDate>
  <CharactersWithSpaces>695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2023-07-07T02:32:00Z</dcterms:created>
  <dc:creator>雪玲珑</dc:creator>
  <cp:lastModifiedBy>兔子</cp:lastModifiedBy>
  <dcterms:modified xsi:type="dcterms:W3CDTF">2024-08-02T07:11:05Z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FFC31C1B2C404CAB8BB363B9DEA21EDE_13</vt:lpwstr>
  </property>
</Properties>
</file>