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关于征求《鼓楼区人民政府关于公布区政府行政规范性文件清理结果的决定（草案征求意见稿）》意见的公告</w:t>
      </w:r>
    </w:p>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5"/>
        <w:keepNext w:val="0"/>
        <w:keepLines w:val="0"/>
        <w:widowControl/>
        <w:suppressLineNumbers w:val="0"/>
        <w:shd w:val="clear" w:fill="FFFFFF"/>
        <w:spacing w:before="0" w:beforeAutospacing="0" w:after="0" w:afterAutospacing="0" w:line="23" w:lineRule="atLeast"/>
        <w:ind w:left="0" w:right="0" w:firstLine="640"/>
        <w:jc w:val="both"/>
        <w:rPr>
          <w:rFonts w:ascii="Calibri" w:hAnsi="Calibri" w:cs="Calibri"/>
          <w:i w:val="0"/>
          <w:iCs w:val="0"/>
          <w:caps w:val="0"/>
          <w:color w:val="000000"/>
          <w:spacing w:val="0"/>
          <w:sz w:val="21"/>
          <w:szCs w:val="21"/>
        </w:rPr>
      </w:pPr>
      <w:r>
        <w:rPr>
          <w:rFonts w:ascii="仿宋_GB2312" w:hAnsi="Calibri" w:eastAsia="仿宋_GB2312" w:cs="仿宋_GB2312"/>
          <w:i w:val="0"/>
          <w:iCs w:val="0"/>
          <w:caps w:val="0"/>
          <w:color w:val="000000"/>
          <w:spacing w:val="0"/>
          <w:sz w:val="32"/>
          <w:szCs w:val="32"/>
          <w:shd w:val="clear" w:fill="FFFFFF"/>
        </w:rPr>
        <w:t>为进一步拓宽公众参与政府立法渠道，广泛听取社会各方面的意见，推进科学立法、民主立法，提高政府立法质量，根据</w:t>
      </w:r>
      <w:r>
        <w:rPr>
          <w:rFonts w:hint="eastAsia" w:ascii="仿宋_GB2312" w:hAnsi="Calibri" w:eastAsia="仿宋_GB2312" w:cs="仿宋_GB2312"/>
          <w:i w:val="0"/>
          <w:iCs w:val="0"/>
          <w:caps w:val="0"/>
          <w:color w:val="000000"/>
          <w:spacing w:val="0"/>
          <w:sz w:val="32"/>
          <w:szCs w:val="32"/>
          <w:shd w:val="clear" w:fill="FFFFFF"/>
        </w:rPr>
        <w:t>《河南省法治政府建设领导小组办公室关于开展行政规范性文件全面清理工作的通知》(豫法政办〔2022〕6号）、《开封市法治政府建设领导小组办公室关于开展行政规范性文件全面清理工作的通知》(汴法政办〔2022〕6号）、《河南省行政规范性文件管理办法》等规定，现将</w:t>
      </w:r>
      <w:r>
        <w:rPr>
          <w:rFonts w:hint="eastAsia" w:ascii="仿宋_GB2312" w:hAnsi="Calibri" w:eastAsia="仿宋_GB2312" w:cs="仿宋_GB2312"/>
          <w:i w:val="0"/>
          <w:iCs w:val="0"/>
          <w:caps w:val="0"/>
          <w:color w:val="000000"/>
          <w:spacing w:val="0"/>
          <w:sz w:val="32"/>
          <w:szCs w:val="32"/>
          <w:shd w:val="clear" w:fill="FFFFFF"/>
          <w:lang w:val="en-US" w:eastAsia="zh-CN"/>
        </w:rPr>
        <w:t>区</w:t>
      </w:r>
      <w:r>
        <w:rPr>
          <w:rFonts w:hint="eastAsia" w:ascii="仿宋_GB2312" w:hAnsi="Calibri" w:eastAsia="仿宋_GB2312" w:cs="仿宋_GB2312"/>
          <w:i w:val="0"/>
          <w:iCs w:val="0"/>
          <w:caps w:val="0"/>
          <w:color w:val="000000"/>
          <w:spacing w:val="0"/>
          <w:sz w:val="32"/>
          <w:szCs w:val="32"/>
          <w:shd w:val="clear" w:fill="FFFFFF"/>
        </w:rPr>
        <w:t>政府正在研究的《鼓楼区人民政府关于公布区政府行政规范性文件清理结果的决定（草案征求意见稿）》公开征求意见。欢迎有关单位和各界人士在202</w:t>
      </w:r>
      <w:r>
        <w:rPr>
          <w:rFonts w:hint="eastAsia" w:ascii="仿宋_GB2312" w:hAnsi="Calibri" w:eastAsia="仿宋_GB2312" w:cs="仿宋_GB2312"/>
          <w:i w:val="0"/>
          <w:iCs w:val="0"/>
          <w:caps w:val="0"/>
          <w:color w:val="000000"/>
          <w:spacing w:val="0"/>
          <w:sz w:val="32"/>
          <w:szCs w:val="32"/>
          <w:shd w:val="clear" w:fill="FFFFFF"/>
          <w:lang w:val="en-US" w:eastAsia="zh-CN"/>
        </w:rPr>
        <w:t>2</w:t>
      </w:r>
      <w:r>
        <w:rPr>
          <w:rFonts w:hint="eastAsia" w:ascii="仿宋_GB2312" w:hAnsi="Calibri" w:eastAsia="仿宋_GB2312" w:cs="仿宋_GB2312"/>
          <w:i w:val="0"/>
          <w:iCs w:val="0"/>
          <w:caps w:val="0"/>
          <w:color w:val="000000"/>
          <w:spacing w:val="0"/>
          <w:sz w:val="32"/>
          <w:szCs w:val="32"/>
          <w:shd w:val="clear" w:fill="FFFFFF"/>
        </w:rPr>
        <w:t>年6月30日以前通过以下方式提出意见和建议：</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一、登录“</w:t>
      </w:r>
      <w:r>
        <w:rPr>
          <w:rFonts w:hint="eastAsia" w:ascii="仿宋_GB2312" w:hAnsi="Calibri" w:eastAsia="仿宋_GB2312" w:cs="仿宋_GB2312"/>
          <w:i w:val="0"/>
          <w:iCs w:val="0"/>
          <w:caps w:val="0"/>
          <w:color w:val="000000"/>
          <w:spacing w:val="0"/>
          <w:sz w:val="32"/>
          <w:szCs w:val="32"/>
          <w:shd w:val="clear" w:fill="FFFFFF"/>
          <w:lang w:val="en-US" w:eastAsia="zh-CN"/>
        </w:rPr>
        <w:t>开封市鼓楼区人民政府</w:t>
      </w:r>
      <w:r>
        <w:rPr>
          <w:rFonts w:hint="eastAsia" w:ascii="仿宋_GB2312" w:hAnsi="Calibri" w:eastAsia="仿宋_GB2312" w:cs="仿宋_GB2312"/>
          <w:i w:val="0"/>
          <w:iCs w:val="0"/>
          <w:caps w:val="0"/>
          <w:color w:val="000000"/>
          <w:spacing w:val="0"/>
          <w:sz w:val="32"/>
          <w:szCs w:val="32"/>
          <w:shd w:val="clear" w:fill="FFFFFF"/>
        </w:rPr>
        <w:t>”(https://www.gulou.gov.cn/),在网站首页“公告通知”栏中点击打开《鼓楼区人民政府关于公布区政府行政规范性文件清理结果的决定（草案征求意见稿）》文稿；</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二、填写征求意见表，将电子档发至</w:t>
      </w:r>
      <w:r>
        <w:rPr>
          <w:rFonts w:hint="eastAsia" w:ascii="仿宋_GB2312" w:hAnsi="Calibri" w:eastAsia="仿宋_GB2312" w:cs="仿宋_GB2312"/>
          <w:i w:val="0"/>
          <w:iCs w:val="0"/>
          <w:caps w:val="0"/>
          <w:color w:val="000000"/>
          <w:spacing w:val="0"/>
          <w:sz w:val="32"/>
          <w:szCs w:val="32"/>
          <w:shd w:val="clear" w:fill="FFFFFF"/>
          <w:lang w:val="en-US" w:eastAsia="zh-CN"/>
        </w:rPr>
        <w:t>glqfzb1</w:t>
      </w:r>
      <w:r>
        <w:rPr>
          <w:rFonts w:hint="eastAsia" w:ascii="仿宋_GB2312" w:hAnsi="Calibri" w:eastAsia="仿宋_GB2312" w:cs="仿宋_GB2312"/>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lang w:val="en-US" w:eastAsia="zh-CN"/>
        </w:rPr>
        <w:t>26</w:t>
      </w:r>
      <w:r>
        <w:rPr>
          <w:rFonts w:hint="eastAsia" w:ascii="仿宋_GB2312" w:hAnsi="Calibri" w:eastAsia="仿宋_GB2312" w:cs="仿宋_GB2312"/>
          <w:i w:val="0"/>
          <w:iCs w:val="0"/>
          <w:caps w:val="0"/>
          <w:color w:val="000000"/>
          <w:spacing w:val="0"/>
          <w:sz w:val="32"/>
          <w:szCs w:val="32"/>
          <w:shd w:val="clear" w:fill="FFFFFF"/>
        </w:rPr>
        <w:t>.com邮箱;纸质版通过信函邮寄至</w:t>
      </w:r>
      <w:r>
        <w:rPr>
          <w:rFonts w:hint="eastAsia" w:ascii="仿宋_GB2312" w:hAnsi="Calibri" w:eastAsia="仿宋_GB2312" w:cs="仿宋_GB2312"/>
          <w:i w:val="0"/>
          <w:iCs w:val="0"/>
          <w:caps w:val="0"/>
          <w:color w:val="000000"/>
          <w:spacing w:val="0"/>
          <w:sz w:val="32"/>
          <w:szCs w:val="32"/>
          <w:shd w:val="clear" w:fill="FFFFFF"/>
          <w:lang w:val="en-US" w:eastAsia="zh-CN"/>
        </w:rPr>
        <w:t>中山</w:t>
      </w:r>
      <w:r>
        <w:rPr>
          <w:rFonts w:hint="eastAsia" w:ascii="仿宋_GB2312" w:hAnsi="Calibri" w:eastAsia="仿宋_GB2312" w:cs="仿宋_GB2312"/>
          <w:i w:val="0"/>
          <w:iCs w:val="0"/>
          <w:caps w:val="0"/>
          <w:color w:val="000000"/>
          <w:spacing w:val="0"/>
          <w:sz w:val="32"/>
          <w:szCs w:val="32"/>
          <w:shd w:val="clear" w:fill="FFFFFF"/>
        </w:rPr>
        <w:t>路</w:t>
      </w:r>
      <w:r>
        <w:rPr>
          <w:rFonts w:hint="eastAsia" w:ascii="仿宋_GB2312" w:hAnsi="Calibri" w:eastAsia="仿宋_GB2312" w:cs="仿宋_GB2312"/>
          <w:i w:val="0"/>
          <w:iCs w:val="0"/>
          <w:caps w:val="0"/>
          <w:color w:val="000000"/>
          <w:spacing w:val="0"/>
          <w:sz w:val="32"/>
          <w:szCs w:val="32"/>
          <w:shd w:val="clear" w:fill="FFFFFF"/>
          <w:lang w:val="en-US" w:eastAsia="zh-CN"/>
        </w:rPr>
        <w:t>91</w:t>
      </w:r>
      <w:r>
        <w:rPr>
          <w:rFonts w:hint="eastAsia" w:ascii="仿宋_GB2312" w:hAnsi="Calibri" w:eastAsia="仿宋_GB2312" w:cs="仿宋_GB2312"/>
          <w:i w:val="0"/>
          <w:iCs w:val="0"/>
          <w:caps w:val="0"/>
          <w:color w:val="000000"/>
          <w:spacing w:val="0"/>
          <w:sz w:val="32"/>
          <w:szCs w:val="32"/>
          <w:shd w:val="clear" w:fill="FFFFFF"/>
        </w:rPr>
        <w:t>号</w:t>
      </w:r>
      <w:r>
        <w:rPr>
          <w:rFonts w:hint="eastAsia" w:ascii="仿宋_GB2312" w:hAnsi="Calibri" w:eastAsia="仿宋_GB2312" w:cs="仿宋_GB2312"/>
          <w:i w:val="0"/>
          <w:iCs w:val="0"/>
          <w:caps w:val="0"/>
          <w:color w:val="000000"/>
          <w:spacing w:val="0"/>
          <w:sz w:val="32"/>
          <w:szCs w:val="32"/>
          <w:shd w:val="clear" w:fill="FFFFFF"/>
          <w:lang w:val="en-US" w:eastAsia="zh-CN"/>
        </w:rPr>
        <w:t>区法治政府建设领导小组办公室</w:t>
      </w:r>
      <w:r>
        <w:rPr>
          <w:rFonts w:hint="eastAsia" w:ascii="仿宋_GB2312" w:hAnsi="Calibri" w:eastAsia="仿宋_GB2312" w:cs="仿宋_GB2312"/>
          <w:i w:val="0"/>
          <w:iCs w:val="0"/>
          <w:caps w:val="0"/>
          <w:color w:val="000000"/>
          <w:spacing w:val="0"/>
          <w:sz w:val="32"/>
          <w:szCs w:val="32"/>
          <w:shd w:val="clear" w:fill="FFFFFF"/>
        </w:rPr>
        <w:t>；</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三、提出意见和建议时，简要说明事实和理由、依据的法律法规规章等。为便于联系，请写明建议人姓名（或者单位名称）及联系方式等。</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联系地址：开封市</w:t>
      </w:r>
      <w:r>
        <w:rPr>
          <w:rFonts w:hint="eastAsia" w:ascii="仿宋_GB2312" w:hAnsi="Calibri" w:eastAsia="仿宋_GB2312" w:cs="仿宋_GB2312"/>
          <w:i w:val="0"/>
          <w:iCs w:val="0"/>
          <w:caps w:val="0"/>
          <w:color w:val="000000"/>
          <w:spacing w:val="0"/>
          <w:sz w:val="32"/>
          <w:szCs w:val="32"/>
          <w:shd w:val="clear" w:fill="FFFFFF"/>
          <w:lang w:val="en-US" w:eastAsia="zh-CN"/>
        </w:rPr>
        <w:t>鼓楼区中山</w:t>
      </w:r>
      <w:r>
        <w:rPr>
          <w:rFonts w:hint="eastAsia" w:ascii="仿宋_GB2312" w:hAnsi="Calibri" w:eastAsia="仿宋_GB2312" w:cs="仿宋_GB2312"/>
          <w:i w:val="0"/>
          <w:iCs w:val="0"/>
          <w:caps w:val="0"/>
          <w:color w:val="000000"/>
          <w:spacing w:val="0"/>
          <w:sz w:val="32"/>
          <w:szCs w:val="32"/>
          <w:shd w:val="clear" w:fill="FFFFFF"/>
        </w:rPr>
        <w:t>路</w:t>
      </w:r>
      <w:r>
        <w:rPr>
          <w:rFonts w:hint="eastAsia" w:ascii="仿宋_GB2312" w:hAnsi="Calibri" w:eastAsia="仿宋_GB2312" w:cs="仿宋_GB2312"/>
          <w:i w:val="0"/>
          <w:iCs w:val="0"/>
          <w:caps w:val="0"/>
          <w:color w:val="000000"/>
          <w:spacing w:val="0"/>
          <w:sz w:val="32"/>
          <w:szCs w:val="32"/>
          <w:shd w:val="clear" w:fill="FFFFFF"/>
          <w:lang w:val="en-US" w:eastAsia="zh-CN"/>
        </w:rPr>
        <w:t>91</w:t>
      </w:r>
      <w:r>
        <w:rPr>
          <w:rFonts w:hint="eastAsia" w:ascii="仿宋_GB2312" w:hAnsi="Calibri" w:eastAsia="仿宋_GB2312" w:cs="仿宋_GB2312"/>
          <w:i w:val="0"/>
          <w:iCs w:val="0"/>
          <w:caps w:val="0"/>
          <w:color w:val="000000"/>
          <w:spacing w:val="0"/>
          <w:sz w:val="32"/>
          <w:szCs w:val="32"/>
          <w:shd w:val="clear" w:fill="FFFFFF"/>
        </w:rPr>
        <w:t>号</w:t>
      </w:r>
      <w:r>
        <w:rPr>
          <w:rFonts w:hint="eastAsia" w:ascii="仿宋_GB2312" w:hAnsi="Calibri" w:eastAsia="仿宋_GB2312" w:cs="仿宋_GB2312"/>
          <w:i w:val="0"/>
          <w:iCs w:val="0"/>
          <w:caps w:val="0"/>
          <w:color w:val="000000"/>
          <w:spacing w:val="0"/>
          <w:sz w:val="32"/>
          <w:szCs w:val="32"/>
          <w:shd w:val="clear" w:fill="FFFFFF"/>
          <w:lang w:val="en-US" w:eastAsia="zh-CN"/>
        </w:rPr>
        <w:t>区法治政府建设领导小组办公室</w:t>
      </w:r>
      <w:r>
        <w:rPr>
          <w:rFonts w:hint="eastAsia" w:ascii="仿宋_GB2312" w:hAnsi="Calibri" w:eastAsia="仿宋_GB2312" w:cs="仿宋_GB2312"/>
          <w:i w:val="0"/>
          <w:iCs w:val="0"/>
          <w:caps w:val="0"/>
          <w:color w:val="000000"/>
          <w:spacing w:val="0"/>
          <w:sz w:val="32"/>
          <w:szCs w:val="32"/>
          <w:shd w:val="clear" w:fill="FFFFFF"/>
        </w:rPr>
        <w:t>；</w:t>
      </w:r>
    </w:p>
    <w:p>
      <w:pPr>
        <w:pStyle w:val="5"/>
        <w:keepNext w:val="0"/>
        <w:keepLines w:val="0"/>
        <w:widowControl/>
        <w:suppressLineNumbers w:val="0"/>
        <w:shd w:val="clear" w:fill="FFFFFF"/>
        <w:spacing w:before="0" w:beforeAutospacing="0" w:after="0" w:afterAutospacing="0" w:line="23" w:lineRule="atLeast"/>
        <w:ind w:left="0" w:right="0" w:firstLine="640"/>
        <w:rPr>
          <w:rFonts w:hint="default" w:ascii="Calibri" w:hAnsi="Calibri" w:cs="Calibri"/>
          <w:i w:val="0"/>
          <w:iCs w:val="0"/>
          <w:caps w:val="0"/>
          <w:color w:val="000000"/>
          <w:spacing w:val="0"/>
          <w:sz w:val="24"/>
          <w:szCs w:val="24"/>
        </w:rPr>
      </w:pPr>
      <w:r>
        <w:rPr>
          <w:rFonts w:hint="eastAsia" w:ascii="仿宋_GB2312" w:hAnsi="Calibri" w:eastAsia="仿宋_GB2312" w:cs="仿宋_GB2312"/>
          <w:i w:val="0"/>
          <w:iCs w:val="0"/>
          <w:caps w:val="0"/>
          <w:color w:val="000000"/>
          <w:spacing w:val="0"/>
          <w:sz w:val="32"/>
          <w:szCs w:val="32"/>
          <w:shd w:val="clear" w:fill="FFFFFF"/>
        </w:rPr>
        <w:t>电子邮箱：</w:t>
      </w:r>
      <w:r>
        <w:rPr>
          <w:rFonts w:hint="eastAsia" w:ascii="仿宋_GB2312" w:hAnsi="Calibri" w:eastAsia="仿宋_GB2312" w:cs="仿宋_GB2312"/>
          <w:i w:val="0"/>
          <w:iCs w:val="0"/>
          <w:caps w:val="0"/>
          <w:color w:val="000000"/>
          <w:spacing w:val="0"/>
          <w:sz w:val="32"/>
          <w:szCs w:val="32"/>
          <w:shd w:val="clear" w:fill="FFFFFF"/>
          <w:lang w:val="en-US" w:eastAsia="zh-CN"/>
        </w:rPr>
        <w:t>glqfzb1</w:t>
      </w:r>
      <w:r>
        <w:rPr>
          <w:rFonts w:hint="eastAsia" w:ascii="仿宋_GB2312" w:hAnsi="Calibri" w:eastAsia="仿宋_GB2312" w:cs="仿宋_GB2312"/>
          <w:i w:val="0"/>
          <w:iCs w:val="0"/>
          <w:caps w:val="0"/>
          <w:color w:val="000000"/>
          <w:spacing w:val="0"/>
          <w:sz w:val="32"/>
          <w:szCs w:val="32"/>
          <w:shd w:val="clear" w:fill="FFFFFF"/>
        </w:rPr>
        <w:t>@1</w:t>
      </w:r>
      <w:r>
        <w:rPr>
          <w:rFonts w:hint="eastAsia" w:ascii="仿宋_GB2312" w:hAnsi="Calibri" w:eastAsia="仿宋_GB2312" w:cs="仿宋_GB2312"/>
          <w:i w:val="0"/>
          <w:iCs w:val="0"/>
          <w:caps w:val="0"/>
          <w:color w:val="000000"/>
          <w:spacing w:val="0"/>
          <w:sz w:val="32"/>
          <w:szCs w:val="32"/>
          <w:shd w:val="clear" w:fill="FFFFFF"/>
          <w:lang w:val="en-US" w:eastAsia="zh-CN"/>
        </w:rPr>
        <w:t>26</w:t>
      </w:r>
      <w:r>
        <w:rPr>
          <w:rFonts w:hint="eastAsia" w:ascii="仿宋_GB2312" w:hAnsi="Calibri" w:eastAsia="仿宋_GB2312" w:cs="仿宋_GB2312"/>
          <w:i w:val="0"/>
          <w:iCs w:val="0"/>
          <w:caps w:val="0"/>
          <w:color w:val="000000"/>
          <w:spacing w:val="0"/>
          <w:sz w:val="32"/>
          <w:szCs w:val="32"/>
          <w:shd w:val="clear" w:fill="FFFFFF"/>
        </w:rPr>
        <w:t>.com</w:t>
      </w:r>
    </w:p>
    <w:p>
      <w:pPr>
        <w:pStyle w:val="5"/>
        <w:keepNext w:val="0"/>
        <w:keepLines w:val="0"/>
        <w:widowControl/>
        <w:suppressLineNumbers w:val="0"/>
        <w:shd w:val="clear" w:fill="FFFFFF"/>
        <w:spacing w:before="0" w:beforeAutospacing="0" w:after="0" w:afterAutospacing="0" w:line="23" w:lineRule="atLeast"/>
        <w:ind w:left="0" w:right="0" w:firstLine="64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w:t>
      </w:r>
    </w:p>
    <w:p>
      <w:pPr>
        <w:pStyle w:val="5"/>
        <w:keepNext w:val="0"/>
        <w:keepLines w:val="0"/>
        <w:widowControl/>
        <w:suppressLineNumbers w:val="0"/>
        <w:shd w:val="clear" w:fill="FFFFFF"/>
        <w:spacing w:before="0" w:beforeAutospacing="0" w:after="0" w:afterAutospacing="0" w:line="23" w:lineRule="atLeast"/>
        <w:ind w:left="0" w:right="0" w:firstLine="640"/>
        <w:rPr>
          <w:rFonts w:hint="default" w:ascii="Calibri" w:hAnsi="Calibri" w:cs="Calibri"/>
          <w:i w:val="0"/>
          <w:iCs w:val="0"/>
          <w:caps w:val="0"/>
          <w:color w:val="000000"/>
          <w:spacing w:val="0"/>
          <w:sz w:val="24"/>
          <w:szCs w:val="24"/>
        </w:rPr>
      </w:pPr>
      <w:r>
        <w:rPr>
          <w:rFonts w:hint="eastAsia" w:ascii="仿宋_GB2312" w:hAnsi="Calibri" w:eastAsia="仿宋_GB2312" w:cs="仿宋_GB2312"/>
          <w:i w:val="0"/>
          <w:iCs w:val="0"/>
          <w:caps w:val="0"/>
          <w:color w:val="000000"/>
          <w:spacing w:val="0"/>
          <w:sz w:val="32"/>
          <w:szCs w:val="32"/>
          <w:shd w:val="clear" w:fill="FFFFFF"/>
        </w:rPr>
        <w:t>特此公告</w:t>
      </w:r>
    </w:p>
    <w:p>
      <w:pPr>
        <w:pStyle w:val="5"/>
        <w:keepNext w:val="0"/>
        <w:keepLines w:val="0"/>
        <w:widowControl/>
        <w:suppressLineNumbers w:val="0"/>
        <w:shd w:val="clear" w:fill="FFFFFF"/>
        <w:spacing w:before="0" w:beforeAutospacing="0" w:after="0" w:afterAutospacing="0" w:line="560" w:lineRule="atLeast"/>
        <w:ind w:left="0" w:right="0" w:firstLine="0"/>
        <w:jc w:val="right"/>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202</w:t>
      </w:r>
      <w:r>
        <w:rPr>
          <w:rFonts w:hint="eastAsia" w:ascii="仿宋_GB2312" w:hAnsi="Calibri" w:eastAsia="仿宋_GB2312" w:cs="仿宋_GB2312"/>
          <w:i w:val="0"/>
          <w:iCs w:val="0"/>
          <w:caps w:val="0"/>
          <w:color w:val="000000"/>
          <w:spacing w:val="0"/>
          <w:sz w:val="32"/>
          <w:szCs w:val="32"/>
          <w:shd w:val="clear" w:fill="FFFFFF"/>
          <w:lang w:val="en-US" w:eastAsia="zh-CN"/>
        </w:rPr>
        <w:t>2</w:t>
      </w:r>
      <w:r>
        <w:rPr>
          <w:rFonts w:hint="eastAsia" w:ascii="仿宋_GB2312" w:hAnsi="Calibri" w:eastAsia="仿宋_GB2312" w:cs="仿宋_GB2312"/>
          <w:i w:val="0"/>
          <w:iCs w:val="0"/>
          <w:caps w:val="0"/>
          <w:color w:val="000000"/>
          <w:spacing w:val="0"/>
          <w:sz w:val="32"/>
          <w:szCs w:val="32"/>
          <w:shd w:val="clear" w:fill="FFFFFF"/>
        </w:rPr>
        <w:t>年5月26日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pPr>
        <w:pStyle w:val="5"/>
        <w:keepNext w:val="0"/>
        <w:keepLines w:val="0"/>
        <w:widowControl/>
        <w:suppressLineNumbers w:val="0"/>
        <w:shd w:val="clear" w:fill="FFFFFF"/>
        <w:spacing w:before="0" w:beforeAutospacing="0" w:after="0" w:afterAutospacing="0" w:line="23" w:lineRule="atLeast"/>
        <w:ind w:left="0" w:right="0" w:firstLine="64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sz w:val="32"/>
          <w:szCs w:val="32"/>
          <w:shd w:val="clear" w:fill="FFFFFF"/>
        </w:rPr>
        <w:t>附件：</w:t>
      </w:r>
    </w:p>
    <w:p>
      <w:pPr>
        <w:pStyle w:val="5"/>
        <w:keepNext w:val="0"/>
        <w:keepLines w:val="0"/>
        <w:widowControl/>
        <w:numPr>
          <w:ilvl w:val="0"/>
          <w:numId w:val="1"/>
        </w:numPr>
        <w:suppressLineNumbers w:val="0"/>
        <w:shd w:val="clear" w:fill="FFFFFF"/>
        <w:spacing w:before="0" w:beforeAutospacing="0" w:after="0" w:afterAutospacing="0" w:line="23" w:lineRule="atLeast"/>
        <w:ind w:left="0" w:right="0" w:firstLine="640"/>
        <w:jc w:val="both"/>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鼓楼区人民政府关于公布区政府行政规范性文件清理结果的决定（草案征求意见稿）</w:t>
      </w:r>
    </w:p>
    <w:p>
      <w:pPr>
        <w:pStyle w:val="5"/>
        <w:keepNext w:val="0"/>
        <w:keepLines w:val="0"/>
        <w:widowControl/>
        <w:numPr>
          <w:ilvl w:val="0"/>
          <w:numId w:val="1"/>
        </w:numPr>
        <w:suppressLineNumbers w:val="0"/>
        <w:shd w:val="clear" w:fill="FFFFFF"/>
        <w:spacing w:before="0" w:beforeAutospacing="0" w:after="0" w:afterAutospacing="0" w:line="23" w:lineRule="atLeast"/>
        <w:ind w:left="0" w:right="0" w:firstLine="640"/>
        <w:jc w:val="both"/>
        <w:rPr>
          <w:rFonts w:hint="eastAsia" w:ascii="仿宋_GB2312" w:hAnsi="仿宋_GB2312" w:eastAsia="仿宋_GB2312" w:cs="仿宋_GB2312"/>
          <w:i w:val="0"/>
          <w:iCs w:val="0"/>
          <w:caps w:val="0"/>
          <w:color w:val="000000"/>
          <w:spacing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000000"/>
          <w:spacing w:val="0"/>
          <w:sz w:val="32"/>
          <w:szCs w:val="32"/>
          <w:shd w:val="clear" w:fill="FFFFFF"/>
          <w:lang w:val="en-US" w:eastAsia="zh-CN"/>
        </w:rPr>
        <w:t>征求意见表</w:t>
      </w:r>
      <w:r>
        <w:rPr>
          <w:rFonts w:hint="eastAsia" w:ascii="仿宋_GB2312" w:hAnsi="仿宋_GB2312" w:eastAsia="仿宋_GB2312" w:cs="仿宋_GB2312"/>
          <w:i w:val="0"/>
          <w:iCs w:val="0"/>
          <w:caps w:val="0"/>
          <w:color w:val="000000"/>
          <w:spacing w:val="0"/>
          <w:sz w:val="32"/>
          <w:szCs w:val="32"/>
          <w:shd w:val="clear" w:fill="FFFFFF"/>
        </w:rPr>
        <w:t> </w:t>
      </w: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附件1</w:t>
      </w: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049"/>
        <w:jc w:val="both"/>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鼓楼区人民政府</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关于公布区政府行政规范性文件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049"/>
        <w:jc w:val="both"/>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清理结果的决定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（草案征求意见稿）</w:t>
      </w:r>
    </w:p>
    <w:p>
      <w:pPr>
        <w:keepNext w:val="0"/>
        <w:keepLines w:val="0"/>
        <w:pageBreakBefore w:val="0"/>
        <w:widowControl/>
        <w:kinsoku w:val="0"/>
        <w:wordWrap/>
        <w:overflowPunct/>
        <w:topLinePunct w:val="0"/>
        <w:autoSpaceDE w:val="0"/>
        <w:autoSpaceDN w:val="0"/>
        <w:bidi w:val="0"/>
        <w:adjustRightInd w:val="0"/>
        <w:snapToGrid w:val="0"/>
        <w:spacing w:line="600" w:lineRule="exact"/>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仿宋" w:hAnsi="仿宋" w:eastAsia="仿宋" w:cs="仿宋"/>
          <w:spacing w:val="11"/>
          <w:sz w:val="31"/>
          <w:szCs w:val="31"/>
        </w:rPr>
      </w:pPr>
      <w:r>
        <w:rPr>
          <w:rFonts w:ascii="仿宋" w:hAnsi="仿宋" w:eastAsia="仿宋" w:cs="仿宋"/>
          <w:spacing w:val="11"/>
          <w:sz w:val="31"/>
          <w:szCs w:val="31"/>
        </w:rPr>
        <w:t>各</w:t>
      </w:r>
      <w:r>
        <w:rPr>
          <w:rFonts w:hint="eastAsia" w:ascii="仿宋" w:hAnsi="仿宋" w:eastAsia="仿宋" w:cs="仿宋"/>
          <w:spacing w:val="11"/>
          <w:sz w:val="31"/>
          <w:szCs w:val="31"/>
          <w:lang w:eastAsia="zh-CN"/>
        </w:rPr>
        <w:t>街道办</w:t>
      </w:r>
      <w:r>
        <w:rPr>
          <w:rFonts w:ascii="仿宋" w:hAnsi="仿宋" w:eastAsia="仿宋" w:cs="仿宋"/>
          <w:spacing w:val="11"/>
          <w:sz w:val="31"/>
          <w:szCs w:val="31"/>
        </w:rPr>
        <w:t>，</w:t>
      </w:r>
      <w:r>
        <w:rPr>
          <w:rFonts w:hint="eastAsia" w:ascii="仿宋" w:hAnsi="仿宋" w:eastAsia="仿宋" w:cs="仿宋"/>
          <w:spacing w:val="11"/>
          <w:sz w:val="31"/>
          <w:szCs w:val="31"/>
          <w:lang w:eastAsia="zh-CN"/>
        </w:rPr>
        <w:t>区</w:t>
      </w:r>
      <w:r>
        <w:rPr>
          <w:rFonts w:ascii="仿宋" w:hAnsi="仿宋" w:eastAsia="仿宋" w:cs="仿宋"/>
          <w:spacing w:val="11"/>
          <w:sz w:val="31"/>
          <w:szCs w:val="31"/>
        </w:rPr>
        <w:t>人民政府各部门：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按照《河南省行政规范性文件管理办法》（省政府令第169 号）规定和有关要求，</w:t>
      </w:r>
      <w:r>
        <w:rPr>
          <w:rFonts w:hint="eastAsia" w:ascii="仿宋" w:hAnsi="仿宋" w:eastAsia="仿宋" w:cs="仿宋"/>
          <w:spacing w:val="11"/>
          <w:sz w:val="31"/>
          <w:szCs w:val="31"/>
          <w:lang w:eastAsia="zh-CN"/>
        </w:rPr>
        <w:t>鼓楼区</w:t>
      </w:r>
      <w:r>
        <w:rPr>
          <w:rFonts w:ascii="仿宋" w:hAnsi="仿宋" w:eastAsia="仿宋" w:cs="仿宋"/>
          <w:spacing w:val="11"/>
          <w:sz w:val="31"/>
          <w:szCs w:val="31"/>
        </w:rPr>
        <w:t>政府对现行有效的规范性文件进行了清理，清理结果已经</w:t>
      </w:r>
      <w:r>
        <w:rPr>
          <w:rFonts w:hint="eastAsia" w:ascii="仿宋" w:hAnsi="仿宋" w:eastAsia="仿宋" w:cs="仿宋"/>
          <w:spacing w:val="11"/>
          <w:sz w:val="31"/>
          <w:szCs w:val="31"/>
          <w:lang w:eastAsia="zh-CN"/>
        </w:rPr>
        <w:t>区</w:t>
      </w:r>
      <w:r>
        <w:rPr>
          <w:rFonts w:ascii="仿宋" w:hAnsi="仿宋" w:eastAsia="仿宋" w:cs="仿宋"/>
          <w:spacing w:val="11"/>
          <w:sz w:val="31"/>
          <w:szCs w:val="31"/>
        </w:rPr>
        <w:t>政府第</w:t>
      </w:r>
      <w:r>
        <w:rPr>
          <w:rFonts w:hint="eastAsia" w:ascii="仿宋" w:hAnsi="仿宋" w:eastAsia="仿宋" w:cs="仿宋"/>
          <w:color w:val="auto"/>
          <w:spacing w:val="11"/>
          <w:sz w:val="31"/>
          <w:szCs w:val="31"/>
          <w:lang w:eastAsia="zh-CN"/>
        </w:rPr>
        <w:t>十七届第五</w:t>
      </w:r>
      <w:r>
        <w:rPr>
          <w:rFonts w:ascii="仿宋" w:hAnsi="仿宋" w:eastAsia="仿宋" w:cs="仿宋"/>
          <w:spacing w:val="11"/>
          <w:sz w:val="31"/>
          <w:szCs w:val="31"/>
        </w:rPr>
        <w:t>次常务会议研究通过，现予以公布。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（一）</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关于印发鼓楼区农村公路养护建立长效机制工作实施方案的通知</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鼓政〔2010〕28号</w:t>
      </w:r>
      <w:r>
        <w:rPr>
          <w:rFonts w:hint="eastAsia" w:ascii="仿宋" w:hAnsi="仿宋" w:eastAsia="仿宋" w:cs="仿宋"/>
          <w:spacing w:val="11"/>
          <w:sz w:val="31"/>
          <w:szCs w:val="31"/>
          <w:lang w:eastAsia="zh-CN"/>
        </w:rPr>
        <w:t>）</w:t>
      </w:r>
      <w:r>
        <w:rPr>
          <w:rFonts w:ascii="仿宋" w:hAnsi="仿宋" w:eastAsia="仿宋" w:cs="仿宋"/>
          <w:spacing w:val="11"/>
          <w:sz w:val="31"/>
          <w:szCs w:val="31"/>
        </w:rPr>
        <w:t xml:space="preserve">等 </w:t>
      </w:r>
      <w:r>
        <w:rPr>
          <w:rFonts w:hint="eastAsia" w:ascii="仿宋" w:hAnsi="仿宋" w:eastAsia="仿宋" w:cs="仿宋"/>
          <w:spacing w:val="11"/>
          <w:sz w:val="31"/>
          <w:szCs w:val="31"/>
          <w:lang w:val="en-US" w:eastAsia="zh-CN"/>
        </w:rPr>
        <w:t>21</w:t>
      </w:r>
      <w:r>
        <w:rPr>
          <w:rFonts w:ascii="仿宋" w:hAnsi="仿宋" w:eastAsia="仿宋" w:cs="仿宋"/>
          <w:spacing w:val="11"/>
          <w:sz w:val="31"/>
          <w:szCs w:val="31"/>
        </w:rPr>
        <w:t xml:space="preserve"> 件规范性文件继续有效。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spacing w:val="11"/>
          <w:sz w:val="31"/>
          <w:szCs w:val="31"/>
        </w:rPr>
      </w:pPr>
      <w:r>
        <w:rPr>
          <w:rFonts w:ascii="仿宋" w:hAnsi="仿宋" w:eastAsia="仿宋" w:cs="仿宋"/>
          <w:spacing w:val="11"/>
          <w:sz w:val="31"/>
          <w:szCs w:val="31"/>
        </w:rPr>
        <w:t>（</w:t>
      </w:r>
      <w:r>
        <w:rPr>
          <w:rFonts w:hint="eastAsia" w:ascii="仿宋" w:hAnsi="仿宋" w:eastAsia="仿宋" w:cs="仿宋"/>
          <w:spacing w:val="11"/>
          <w:sz w:val="31"/>
          <w:szCs w:val="31"/>
          <w:lang w:eastAsia="zh-CN"/>
        </w:rPr>
        <w:t>二</w:t>
      </w:r>
      <w:r>
        <w:rPr>
          <w:rFonts w:ascii="仿宋" w:hAnsi="仿宋" w:eastAsia="仿宋" w:cs="仿宋"/>
          <w:spacing w:val="11"/>
          <w:sz w:val="31"/>
          <w:szCs w:val="31"/>
        </w:rPr>
        <w:t>）</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关于贯彻落实流动人口计划生育工作条例的意见</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rPr>
        <w:t>鼓政〔2010〕17号</w:t>
      </w:r>
      <w:r>
        <w:rPr>
          <w:rFonts w:hint="eastAsia" w:ascii="仿宋" w:hAnsi="仿宋" w:eastAsia="仿宋" w:cs="仿宋"/>
          <w:spacing w:val="11"/>
          <w:sz w:val="31"/>
          <w:szCs w:val="31"/>
          <w:lang w:eastAsia="zh-CN"/>
        </w:rPr>
        <w:t>）</w:t>
      </w:r>
      <w:r>
        <w:rPr>
          <w:rFonts w:ascii="仿宋" w:hAnsi="仿宋" w:eastAsia="仿宋" w:cs="仿宋"/>
          <w:spacing w:val="11"/>
          <w:sz w:val="31"/>
          <w:szCs w:val="31"/>
        </w:rPr>
        <w:t xml:space="preserve">等 </w:t>
      </w:r>
      <w:r>
        <w:rPr>
          <w:rFonts w:hint="eastAsia" w:ascii="仿宋" w:hAnsi="仿宋" w:eastAsia="仿宋" w:cs="仿宋"/>
          <w:spacing w:val="11"/>
          <w:sz w:val="31"/>
          <w:szCs w:val="31"/>
          <w:lang w:val="en-US" w:eastAsia="zh-CN"/>
        </w:rPr>
        <w:t>24</w:t>
      </w:r>
      <w:r>
        <w:rPr>
          <w:rFonts w:ascii="仿宋" w:hAnsi="仿宋" w:eastAsia="仿宋" w:cs="仿宋"/>
          <w:spacing w:val="11"/>
          <w:sz w:val="31"/>
          <w:szCs w:val="31"/>
        </w:rPr>
        <w:t xml:space="preserve"> 件规范性文件予以废止。</w:t>
      </w:r>
    </w:p>
    <w:p>
      <w:pPr>
        <w:spacing w:line="470" w:lineRule="auto"/>
        <w:rPr>
          <w:rFonts w:ascii="Arial"/>
          <w:sz w:val="21"/>
        </w:rPr>
      </w:pPr>
    </w:p>
    <w:p>
      <w:pPr>
        <w:spacing w:before="224" w:line="369" w:lineRule="auto"/>
        <w:ind w:left="1553" w:leftChars="294" w:right="819" w:hanging="936" w:hangingChars="300"/>
        <w:rPr>
          <w:rFonts w:ascii="Arial"/>
          <w:sz w:val="21"/>
        </w:rPr>
      </w:pPr>
      <w:r>
        <w:rPr>
          <w:rFonts w:ascii="仿宋" w:hAnsi="仿宋" w:eastAsia="仿宋" w:cs="仿宋"/>
          <w:spacing w:val="1"/>
          <w:sz w:val="31"/>
          <w:szCs w:val="31"/>
        </w:rPr>
        <w:t>附件：1.</w:t>
      </w:r>
      <w:r>
        <w:rPr>
          <w:rFonts w:hint="eastAsia" w:ascii="仿宋" w:hAnsi="仿宋" w:eastAsia="仿宋" w:cs="仿宋"/>
          <w:spacing w:val="1"/>
          <w:sz w:val="31"/>
          <w:szCs w:val="31"/>
          <w:lang w:eastAsia="zh-CN"/>
        </w:rPr>
        <w:t>鼓楼区</w:t>
      </w:r>
      <w:r>
        <w:rPr>
          <w:rFonts w:ascii="仿宋" w:hAnsi="仿宋" w:eastAsia="仿宋" w:cs="仿宋"/>
          <w:spacing w:val="9"/>
          <w:sz w:val="31"/>
          <w:szCs w:val="31"/>
        </w:rPr>
        <w:t>人民政府继续有效的规范性文件目录</w:t>
      </w:r>
      <w:r>
        <w:rPr>
          <w:rFonts w:ascii="仿宋" w:hAnsi="仿宋" w:eastAsia="仿宋" w:cs="仿宋"/>
          <w:sz w:val="31"/>
          <w:szCs w:val="31"/>
        </w:rPr>
        <w:t xml:space="preserve"> </w:t>
      </w:r>
      <w:r>
        <w:rPr>
          <w:rFonts w:hint="eastAsia" w:ascii="仿宋" w:hAnsi="仿宋" w:eastAsia="仿宋" w:cs="仿宋"/>
          <w:spacing w:val="5"/>
          <w:sz w:val="31"/>
          <w:szCs w:val="31"/>
          <w:lang w:val="en-US" w:eastAsia="zh-CN"/>
        </w:rPr>
        <w:t>2</w:t>
      </w:r>
      <w:r>
        <w:rPr>
          <w:rFonts w:ascii="仿宋" w:hAnsi="仿宋" w:eastAsia="仿宋" w:cs="仿宋"/>
          <w:spacing w:val="5"/>
          <w:sz w:val="31"/>
          <w:szCs w:val="31"/>
        </w:rPr>
        <w:t>.</w:t>
      </w:r>
      <w:r>
        <w:rPr>
          <w:rFonts w:hint="eastAsia" w:ascii="仿宋" w:hAnsi="仿宋" w:eastAsia="仿宋" w:cs="仿宋"/>
          <w:spacing w:val="10"/>
          <w:sz w:val="31"/>
          <w:szCs w:val="31"/>
          <w:lang w:eastAsia="zh-CN"/>
        </w:rPr>
        <w:t>鼓楼区</w:t>
      </w:r>
      <w:r>
        <w:rPr>
          <w:rFonts w:ascii="仿宋" w:hAnsi="仿宋" w:eastAsia="仿宋" w:cs="仿宋"/>
          <w:spacing w:val="10"/>
          <w:sz w:val="31"/>
          <w:szCs w:val="31"/>
        </w:rPr>
        <w:t>人民政</w:t>
      </w:r>
      <w:r>
        <w:rPr>
          <w:rFonts w:ascii="仿宋" w:hAnsi="仿宋" w:eastAsia="仿宋" w:cs="仿宋"/>
          <w:spacing w:val="9"/>
          <w:sz w:val="31"/>
          <w:szCs w:val="31"/>
        </w:rPr>
        <w:t>府决定废止的规范性文件目录</w:t>
      </w:r>
      <w:r>
        <w:rPr>
          <w:rFonts w:ascii="仿宋" w:hAnsi="仿宋" w:eastAsia="仿宋" w:cs="仿宋"/>
          <w:sz w:val="31"/>
          <w:szCs w:val="31"/>
        </w:rPr>
        <w:t xml:space="preserve"> </w:t>
      </w:r>
    </w:p>
    <w:p>
      <w:pPr>
        <w:spacing w:before="102" w:line="224" w:lineRule="auto"/>
        <w:jc w:val="right"/>
        <w:rPr>
          <w:rFonts w:ascii="仿宋" w:hAnsi="仿宋" w:eastAsia="仿宋" w:cs="仿宋"/>
          <w:sz w:val="31"/>
          <w:szCs w:val="31"/>
        </w:rPr>
      </w:pP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2</w:t>
      </w:r>
      <w:bookmarkStart w:id="0" w:name="_GoBack"/>
      <w:bookmarkEnd w:id="0"/>
      <w:r>
        <w:rPr>
          <w:rFonts w:ascii="仿宋" w:hAnsi="仿宋" w:eastAsia="仿宋" w:cs="仿宋"/>
          <w:spacing w:val="-27"/>
          <w:sz w:val="31"/>
          <w:szCs w:val="31"/>
        </w:rPr>
        <w:t xml:space="preserve"> </w:t>
      </w:r>
      <w:r>
        <w:rPr>
          <w:rFonts w:ascii="仿宋" w:hAnsi="仿宋" w:eastAsia="仿宋" w:cs="仿宋"/>
          <w:spacing w:val="-5"/>
          <w:sz w:val="31"/>
          <w:szCs w:val="31"/>
        </w:rPr>
        <w:t>年</w:t>
      </w:r>
      <w:r>
        <w:rPr>
          <w:rFonts w:ascii="仿宋" w:hAnsi="仿宋" w:eastAsia="仿宋" w:cs="仿宋"/>
          <w:spacing w:val="-26"/>
          <w:sz w:val="31"/>
          <w:szCs w:val="31"/>
        </w:rPr>
        <w:t xml:space="preserve"> </w:t>
      </w:r>
      <w:r>
        <w:rPr>
          <w:rFonts w:hint="eastAsia" w:ascii="仿宋" w:hAnsi="仿宋" w:eastAsia="仿宋" w:cs="仿宋"/>
          <w:spacing w:val="-3"/>
          <w:sz w:val="31"/>
          <w:szCs w:val="31"/>
          <w:lang w:val="en-US" w:eastAsia="zh-CN"/>
        </w:rPr>
        <w:t>5</w:t>
      </w:r>
      <w:r>
        <w:rPr>
          <w:rFonts w:ascii="仿宋" w:hAnsi="仿宋" w:eastAsia="仿宋" w:cs="仿宋"/>
          <w:spacing w:val="-5"/>
          <w:sz w:val="31"/>
          <w:szCs w:val="31"/>
        </w:rPr>
        <w:t>月</w:t>
      </w:r>
      <w:r>
        <w:rPr>
          <w:rFonts w:ascii="仿宋" w:hAnsi="仿宋" w:eastAsia="仿宋" w:cs="仿宋"/>
          <w:spacing w:val="-26"/>
          <w:sz w:val="31"/>
          <w:szCs w:val="31"/>
        </w:rPr>
        <w:t xml:space="preserve"> </w:t>
      </w:r>
      <w:r>
        <w:rPr>
          <w:rFonts w:hint="eastAsia" w:ascii="仿宋" w:hAnsi="仿宋" w:eastAsia="仿宋" w:cs="仿宋"/>
          <w:spacing w:val="-26"/>
          <w:sz w:val="31"/>
          <w:szCs w:val="31"/>
          <w:lang w:val="en-US" w:eastAsia="zh-CN"/>
        </w:rPr>
        <w:t>1</w:t>
      </w:r>
      <w:r>
        <w:rPr>
          <w:rFonts w:hint="eastAsia" w:ascii="仿宋" w:hAnsi="仿宋" w:eastAsia="仿宋" w:cs="仿宋"/>
          <w:spacing w:val="-3"/>
          <w:sz w:val="31"/>
          <w:szCs w:val="31"/>
          <w:lang w:val="en-US" w:eastAsia="zh-CN"/>
        </w:rPr>
        <w:t>7</w:t>
      </w:r>
      <w:r>
        <w:rPr>
          <w:rFonts w:ascii="仿宋" w:hAnsi="仿宋" w:eastAsia="仿宋" w:cs="仿宋"/>
          <w:spacing w:val="-26"/>
          <w:sz w:val="31"/>
          <w:szCs w:val="31"/>
        </w:rPr>
        <w:t xml:space="preserve"> </w:t>
      </w:r>
      <w:r>
        <w:rPr>
          <w:rFonts w:ascii="仿宋" w:hAnsi="仿宋" w:eastAsia="仿宋" w:cs="仿宋"/>
          <w:spacing w:val="-5"/>
          <w:sz w:val="31"/>
          <w:szCs w:val="31"/>
        </w:rPr>
        <w:t>日</w:t>
      </w:r>
    </w:p>
    <w:p>
      <w:pPr>
        <w:sectPr>
          <w:footerReference r:id="rId3" w:type="default"/>
          <w:pgSz w:w="11907" w:h="16839"/>
          <w:pgMar w:top="1431" w:right="1468" w:bottom="1583" w:left="1618" w:header="0" w:footer="1303" w:gutter="0"/>
          <w:cols w:space="720" w:num="1"/>
        </w:sectPr>
      </w:pPr>
    </w:p>
    <w:p>
      <w:pPr>
        <w:spacing w:before="101" w:line="227" w:lineRule="auto"/>
        <w:ind w:firstLine="75"/>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40"/>
          <w:sz w:val="31"/>
          <w:szCs w:val="31"/>
        </w:rPr>
        <w:t xml:space="preserve"> </w:t>
      </w:r>
      <w:r>
        <w:rPr>
          <w:rFonts w:ascii="黑体" w:hAnsi="黑体" w:eastAsia="黑体" w:cs="黑体"/>
          <w:spacing w:val="-2"/>
          <w:sz w:val="31"/>
          <w:szCs w:val="31"/>
        </w:rPr>
        <w:t>1</w:t>
      </w:r>
    </w:p>
    <w:p>
      <w:pPr>
        <w:spacing w:line="272" w:lineRule="auto"/>
        <w:rPr>
          <w:rFonts w:ascii="Arial"/>
          <w:sz w:val="21"/>
        </w:rPr>
      </w:pPr>
    </w:p>
    <w:p>
      <w:pPr>
        <w:spacing w:line="259" w:lineRule="auto"/>
        <w:rPr>
          <w:rFonts w:ascii="Arial"/>
          <w:sz w:val="21"/>
        </w:rPr>
      </w:pPr>
    </w:p>
    <w:p>
      <w:pPr>
        <w:spacing w:line="489" w:lineRule="exact"/>
        <w:ind w:firstLine="209"/>
        <w:textAlignment w:val="center"/>
      </w:pPr>
    </w:p>
    <w:p>
      <w:pPr>
        <w:pStyle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鼓楼区人民政府继续有效的规范性文件目录</w:t>
      </w:r>
    </w:p>
    <w:p>
      <w:pPr>
        <w:spacing w:before="246" w:line="218" w:lineRule="auto"/>
        <w:ind w:firstLine="29"/>
        <w:jc w:val="center"/>
        <w:rPr>
          <w:rFonts w:ascii="楷体" w:hAnsi="楷体" w:eastAsia="楷体" w:cs="楷体"/>
          <w:sz w:val="31"/>
          <w:szCs w:val="31"/>
        </w:rPr>
      </w:pPr>
      <w:r>
        <w:rPr>
          <w:rFonts w:ascii="楷体" w:hAnsi="楷体" w:eastAsia="楷体" w:cs="楷体"/>
          <w:sz w:val="31"/>
          <w:szCs w:val="31"/>
        </w:rPr>
        <w:t>（共</w:t>
      </w:r>
      <w:r>
        <w:rPr>
          <w:rFonts w:ascii="楷体" w:hAnsi="楷体" w:eastAsia="楷体" w:cs="楷体"/>
          <w:spacing w:val="-1"/>
          <w:sz w:val="31"/>
          <w:szCs w:val="31"/>
        </w:rPr>
        <w:t xml:space="preserve"> </w:t>
      </w:r>
      <w:r>
        <w:rPr>
          <w:rFonts w:hint="eastAsia" w:ascii="楷体" w:hAnsi="楷体" w:eastAsia="楷体" w:cs="楷体"/>
          <w:sz w:val="31"/>
          <w:szCs w:val="31"/>
          <w:lang w:val="en-US" w:eastAsia="zh-CN"/>
        </w:rPr>
        <w:t>21</w:t>
      </w:r>
      <w:r>
        <w:rPr>
          <w:rFonts w:ascii="楷体" w:hAnsi="楷体" w:eastAsia="楷体" w:cs="楷体"/>
          <w:spacing w:val="-1"/>
          <w:sz w:val="31"/>
          <w:szCs w:val="31"/>
        </w:rPr>
        <w:t xml:space="preserve"> </w:t>
      </w:r>
      <w:r>
        <w:rPr>
          <w:rFonts w:ascii="楷体" w:hAnsi="楷体" w:eastAsia="楷体" w:cs="楷体"/>
          <w:sz w:val="31"/>
          <w:szCs w:val="31"/>
        </w:rPr>
        <w:t>件</w:t>
      </w:r>
      <w:r>
        <w:rPr>
          <w:rFonts w:ascii="楷体" w:hAnsi="楷体" w:eastAsia="楷体" w:cs="楷体"/>
          <w:spacing w:val="-101"/>
          <w:sz w:val="31"/>
          <w:szCs w:val="31"/>
        </w:rPr>
        <w:t>，</w:t>
      </w:r>
      <w:r>
        <w:rPr>
          <w:rFonts w:ascii="楷体" w:hAnsi="楷体" w:eastAsia="楷体" w:cs="楷体"/>
          <w:sz w:val="31"/>
          <w:szCs w:val="31"/>
        </w:rPr>
        <w:t>其中</w:t>
      </w:r>
      <w:r>
        <w:rPr>
          <w:rFonts w:ascii="楷体" w:hAnsi="楷体" w:eastAsia="楷体" w:cs="楷体"/>
          <w:spacing w:val="-101"/>
          <w:sz w:val="31"/>
          <w:szCs w:val="31"/>
        </w:rPr>
        <w:t>，</w:t>
      </w:r>
      <w:r>
        <w:rPr>
          <w:rFonts w:hint="eastAsia" w:ascii="楷体" w:hAnsi="楷体" w:eastAsia="楷体" w:cs="楷体"/>
          <w:sz w:val="31"/>
          <w:szCs w:val="31"/>
          <w:lang w:eastAsia="zh-CN"/>
        </w:rPr>
        <w:t>鼓</w:t>
      </w:r>
      <w:r>
        <w:rPr>
          <w:rFonts w:ascii="楷体" w:hAnsi="楷体" w:eastAsia="楷体" w:cs="楷体"/>
          <w:sz w:val="31"/>
          <w:szCs w:val="31"/>
        </w:rPr>
        <w:t xml:space="preserve">政 </w:t>
      </w:r>
      <w:r>
        <w:rPr>
          <w:rFonts w:hint="eastAsia" w:ascii="楷体" w:hAnsi="楷体" w:eastAsia="楷体" w:cs="楷体"/>
          <w:sz w:val="31"/>
          <w:szCs w:val="31"/>
          <w:lang w:val="en-US" w:eastAsia="zh-CN"/>
        </w:rPr>
        <w:t>13</w:t>
      </w:r>
      <w:r>
        <w:rPr>
          <w:rFonts w:ascii="楷体" w:hAnsi="楷体" w:eastAsia="楷体" w:cs="楷体"/>
          <w:sz w:val="31"/>
          <w:szCs w:val="31"/>
        </w:rPr>
        <w:t xml:space="preserve"> 件</w:t>
      </w:r>
      <w:r>
        <w:rPr>
          <w:rFonts w:ascii="楷体" w:hAnsi="楷体" w:eastAsia="楷体" w:cs="楷体"/>
          <w:spacing w:val="-101"/>
          <w:sz w:val="31"/>
          <w:szCs w:val="31"/>
        </w:rPr>
        <w:t>，</w:t>
      </w:r>
      <w:r>
        <w:rPr>
          <w:rFonts w:hint="eastAsia" w:ascii="楷体" w:hAnsi="楷体" w:eastAsia="楷体" w:cs="楷体"/>
          <w:sz w:val="31"/>
          <w:szCs w:val="31"/>
          <w:lang w:eastAsia="zh-CN"/>
        </w:rPr>
        <w:t>鼓</w:t>
      </w:r>
      <w:r>
        <w:rPr>
          <w:rFonts w:ascii="楷体" w:hAnsi="楷体" w:eastAsia="楷体" w:cs="楷体"/>
          <w:sz w:val="31"/>
          <w:szCs w:val="31"/>
        </w:rPr>
        <w:t xml:space="preserve">政办 </w:t>
      </w:r>
      <w:r>
        <w:rPr>
          <w:rFonts w:hint="eastAsia" w:ascii="楷体" w:hAnsi="楷体" w:eastAsia="楷体" w:cs="楷体"/>
          <w:sz w:val="31"/>
          <w:szCs w:val="31"/>
          <w:lang w:val="en-US" w:eastAsia="zh-CN"/>
        </w:rPr>
        <w:t>8</w:t>
      </w:r>
      <w:r>
        <w:rPr>
          <w:rFonts w:ascii="楷体" w:hAnsi="楷体" w:eastAsia="楷体" w:cs="楷体"/>
          <w:sz w:val="31"/>
          <w:szCs w:val="31"/>
        </w:rPr>
        <w:t xml:space="preserve"> 件</w:t>
      </w:r>
      <w:r>
        <w:rPr>
          <w:rFonts w:ascii="楷体" w:hAnsi="楷体" w:eastAsia="楷体" w:cs="楷体"/>
          <w:spacing w:val="-101"/>
          <w:sz w:val="31"/>
          <w:szCs w:val="31"/>
        </w:rPr>
        <w:t>）</w:t>
      </w:r>
    </w:p>
    <w:p/>
    <w:p>
      <w:pPr>
        <w:spacing w:line="27" w:lineRule="exact"/>
      </w:pPr>
    </w:p>
    <w:tbl>
      <w:tblPr>
        <w:tblStyle w:val="6"/>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552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序号</w:t>
            </w:r>
          </w:p>
        </w:tc>
        <w:tc>
          <w:tcPr>
            <w:tcW w:w="5527"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文件名称</w:t>
            </w:r>
          </w:p>
        </w:tc>
        <w:tc>
          <w:tcPr>
            <w:tcW w:w="2369"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w:t>
            </w:r>
          </w:p>
        </w:tc>
        <w:tc>
          <w:tcPr>
            <w:tcW w:w="5527" w:type="dxa"/>
            <w:vAlign w:val="center"/>
          </w:tcPr>
          <w:p>
            <w:pPr>
              <w:spacing w:line="240" w:lineRule="atLeast"/>
              <w:jc w:val="center"/>
              <w:rPr>
                <w:rFonts w:ascii="仿宋_GB2312" w:hAnsi="宋体" w:eastAsia="仿宋_GB2312"/>
                <w:color w:val="auto"/>
                <w:sz w:val="24"/>
              </w:rPr>
            </w:pPr>
            <w:r>
              <w:rPr>
                <w:rFonts w:hint="eastAsia" w:ascii="仿宋_GB2312" w:hAnsi="宋体" w:eastAsia="仿宋_GB2312" w:cs="宋体"/>
                <w:color w:val="auto"/>
                <w:sz w:val="24"/>
              </w:rPr>
              <w:t>关于印发鼓楼区农村公路养护建立长效机制工作实施方案的通知</w:t>
            </w:r>
          </w:p>
        </w:tc>
        <w:tc>
          <w:tcPr>
            <w:tcW w:w="2369" w:type="dxa"/>
            <w:vAlign w:val="center"/>
          </w:tcPr>
          <w:p>
            <w:pPr>
              <w:spacing w:line="240" w:lineRule="atLeas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0</w:t>
            </w:r>
            <w:r>
              <w:rPr>
                <w:rFonts w:hint="eastAsia" w:ascii="仿宋_GB2312" w:eastAsia="仿宋_GB2312" w:hAnsiTheme="minorEastAsia"/>
                <w:color w:val="auto"/>
                <w:sz w:val="24"/>
              </w:rPr>
              <w:t>〕</w:t>
            </w:r>
            <w:r>
              <w:rPr>
                <w:rFonts w:hint="eastAsia" w:ascii="仿宋_GB2312" w:hAnsi="仿宋_GB2312" w:eastAsia="仿宋_GB2312" w:cs="仿宋_GB2312"/>
                <w:color w:val="auto"/>
                <w:kern w:val="0"/>
                <w:sz w:val="24"/>
                <w:shd w:val="clear" w:color="auto" w:fill="FFFFFF"/>
              </w:rPr>
              <w:t>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仿宋_GB2312" w:eastAsia="仿宋_GB2312" w:cs="仿宋_GB2312"/>
                <w:color w:val="auto"/>
                <w:kern w:val="0"/>
                <w:sz w:val="24"/>
                <w:shd w:val="clear" w:color="auto" w:fill="FFFFFF"/>
                <w:lang w:val="en-US" w:eastAsia="zh-CN"/>
              </w:rPr>
              <w:t>2</w:t>
            </w:r>
          </w:p>
        </w:tc>
        <w:tc>
          <w:tcPr>
            <w:tcW w:w="5527"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鼓楼区医疗卫生资源整合配置规划方案</w:t>
            </w:r>
          </w:p>
        </w:tc>
        <w:tc>
          <w:tcPr>
            <w:tcW w:w="2369"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5</w:t>
            </w:r>
            <w:r>
              <w:rPr>
                <w:rFonts w:hint="eastAsia" w:ascii="仿宋_GB2312" w:eastAsia="仿宋_GB2312" w:hAnsiTheme="minorEastAsia"/>
                <w:color w:val="auto"/>
                <w:sz w:val="24"/>
              </w:rPr>
              <w:t>〕</w:t>
            </w:r>
            <w:r>
              <w:rPr>
                <w:rFonts w:hint="eastAsia" w:ascii="仿宋_GB2312" w:eastAsia="仿宋_GB2312" w:hAnsiTheme="minorEastAsia"/>
                <w:color w:val="000000" w:themeColor="text1"/>
                <w:sz w:val="24"/>
                <w14:textFill>
                  <w14:solidFill>
                    <w14:schemeClr w14:val="tx1"/>
                  </w14:solidFill>
                </w14:textFill>
              </w:rPr>
              <w:t>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3</w:t>
            </w:r>
          </w:p>
        </w:tc>
        <w:tc>
          <w:tcPr>
            <w:tcW w:w="5527"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关于印发《鼓楼区临时救助制度实施细则》的通知</w:t>
            </w:r>
          </w:p>
        </w:tc>
        <w:tc>
          <w:tcPr>
            <w:tcW w:w="2369"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4</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关于印发中国（郑州）跨境电子商务综合试验区</w:t>
            </w:r>
            <w:r>
              <w:rPr>
                <w:rFonts w:hint="eastAsia" w:ascii="仿宋_GB2312" w:eastAsia="仿宋_GB2312" w:hAnsiTheme="minorEastAsia"/>
                <w:color w:val="000000" w:themeColor="text1"/>
                <w:sz w:val="24"/>
                <w:lang w:eastAsia="zh-CN"/>
                <w14:textFill>
                  <w14:solidFill>
                    <w14:schemeClr w14:val="tx1"/>
                  </w14:solidFill>
                </w14:textFill>
              </w:rPr>
              <w:t>鼓楼</w:t>
            </w:r>
            <w:r>
              <w:rPr>
                <w:rFonts w:hint="eastAsia" w:ascii="仿宋_GB2312" w:eastAsia="仿宋_GB2312" w:hAnsiTheme="minorEastAsia"/>
                <w:color w:val="000000" w:themeColor="text1"/>
                <w:sz w:val="24"/>
                <w14:textFill>
                  <w14:solidFill>
                    <w14:schemeClr w14:val="tx1"/>
                  </w14:solidFill>
                </w14:textFill>
              </w:rPr>
              <w:t>拓展区建设实施方案</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鼓政〔2017〕12</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5</w:t>
            </w:r>
          </w:p>
        </w:tc>
        <w:tc>
          <w:tcPr>
            <w:tcW w:w="5527"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关于落实</w:t>
            </w:r>
            <w:r>
              <w:rPr>
                <w:rFonts w:hint="eastAsia" w:ascii="仿宋_GB2312" w:eastAsia="仿宋_GB2312"/>
                <w:color w:val="000000" w:themeColor="text1"/>
                <w:sz w:val="24"/>
                <w14:textFill>
                  <w14:solidFill>
                    <w14:schemeClr w14:val="tx1"/>
                  </w14:solidFill>
                </w14:textFill>
              </w:rPr>
              <w:t>被征地农民社会养老</w:t>
            </w:r>
            <w:r>
              <w:rPr>
                <w:rFonts w:hint="eastAsia" w:ascii="仿宋_GB2312" w:eastAsia="仿宋_GB2312"/>
                <w:color w:val="000000" w:themeColor="text1"/>
                <w:sz w:val="24"/>
                <w:lang w:val="en-US" w:eastAsia="zh-CN"/>
                <w14:textFill>
                  <w14:solidFill>
                    <w14:schemeClr w14:val="tx1"/>
                  </w14:solidFill>
                </w14:textFill>
              </w:rPr>
              <w:t>补贴发放工作的意见</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的通知</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9</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w:t>
            </w: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关于印发《开封市鼓楼区国有土地上房屋征收与补偿资金管理办法（试行）》的通知</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7</w:t>
            </w:r>
          </w:p>
        </w:tc>
        <w:tc>
          <w:tcPr>
            <w:tcW w:w="5527"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关于印发《鼓楼区捐赠管理办法（试行）》的通知</w:t>
            </w:r>
          </w:p>
        </w:tc>
        <w:tc>
          <w:tcPr>
            <w:tcW w:w="2369"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8</w:t>
            </w:r>
          </w:p>
        </w:tc>
        <w:tc>
          <w:tcPr>
            <w:tcW w:w="55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w:t>
            </w:r>
            <w:r>
              <w:rPr>
                <w:rFonts w:hint="default" w:ascii="仿宋_GB2312" w:eastAsia="仿宋_GB2312" w:cs="Times New Roman" w:hAnsiTheme="minorEastAsia"/>
                <w:color w:val="000000" w:themeColor="text1"/>
                <w:sz w:val="24"/>
                <w:lang w:val="en-US" w:eastAsia="zh-CN"/>
                <w14:textFill>
                  <w14:solidFill>
                    <w14:schemeClr w14:val="tx1"/>
                  </w14:solidFill>
                </w14:textFill>
              </w:rPr>
              <w:t>关于公布行政规范性文件清理结果的决定</w:t>
            </w:r>
            <w:r>
              <w:rPr>
                <w:rFonts w:hint="eastAsia" w:ascii="仿宋_GB2312" w:eastAsia="仿宋_GB2312" w:hAnsiTheme="minorEastAsia"/>
                <w:color w:val="000000" w:themeColor="text1"/>
                <w:sz w:val="24"/>
                <w:lang w:val="en-US" w:eastAsia="zh-CN"/>
                <w14:textFill>
                  <w14:solidFill>
                    <w14:schemeClr w14:val="tx1"/>
                  </w14:solidFill>
                </w14:textFill>
              </w:rPr>
              <w:t>》</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w:t>
            </w:r>
            <w:r>
              <w:rPr>
                <w:rFonts w:hint="eastAsia" w:ascii="仿宋_GB2312" w:eastAsia="仿宋_GB2312" w:hAnsiTheme="minorEastAsia"/>
                <w:color w:val="000000" w:themeColor="text1"/>
                <w:sz w:val="24"/>
                <w:lang w:val="en-US" w:eastAsia="zh-CN"/>
                <w14:textFill>
                  <w14:solidFill>
                    <w14:schemeClr w14:val="tx1"/>
                  </w14:solidFill>
                </w14:textFill>
              </w:rPr>
              <w:t>30</w:t>
            </w:r>
            <w:r>
              <w:rPr>
                <w:rFonts w:hint="eastAsia" w:ascii="仿宋_GB2312" w:eastAsia="仿宋_GB2312" w:hAnsiTheme="minorEastAsia"/>
                <w:color w:val="000000" w:themeColor="text1"/>
                <w:sz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9</w:t>
            </w:r>
          </w:p>
        </w:tc>
        <w:tc>
          <w:tcPr>
            <w:tcW w:w="552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《关于公布加强土地征收工作行政规范性文件清理结果的决定》</w:t>
            </w:r>
          </w:p>
        </w:tc>
        <w:tc>
          <w:tcPr>
            <w:tcW w:w="2369"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w:t>
            </w:r>
            <w:r>
              <w:rPr>
                <w:rFonts w:hint="eastAsia" w:ascii="仿宋_GB2312" w:eastAsia="仿宋_GB2312" w:hAnsiTheme="minorEastAsia"/>
                <w:color w:val="000000" w:themeColor="text1"/>
                <w:sz w:val="24"/>
                <w:lang w:val="en-US" w:eastAsia="zh-CN"/>
                <w14:textFill>
                  <w14:solidFill>
                    <w14:schemeClr w14:val="tx1"/>
                  </w14:solidFill>
                </w14:textFill>
              </w:rPr>
              <w:t>3</w:t>
            </w:r>
            <w:r>
              <w:rPr>
                <w:rFonts w:hint="eastAsia" w:ascii="仿宋_GB2312" w:eastAsia="仿宋_GB2312" w:hAnsiTheme="minorEastAsia"/>
                <w:color w:val="000000" w:themeColor="text1"/>
                <w:sz w:val="24"/>
                <w14:textFill>
                  <w14:solidFill>
                    <w14:schemeClr w14:val="tx1"/>
                  </w14:solidFill>
                </w14:textFill>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10</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鼓楼区人民政府关于公布政府规章和规范性文件涉及行政处罚内容专项清理工作结果的通知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eastAsia="仿宋_GB2312" w:hAnsiTheme="minorEastAsia"/>
                <w:color w:val="000000" w:themeColor="text1"/>
                <w:sz w:val="24"/>
                <w:lang w:val="en-US" w:eastAsia="zh-CN"/>
                <w14:textFill>
                  <w14:solidFill>
                    <w14:schemeClr w14:val="tx1"/>
                  </w14:solidFill>
                </w14:textFill>
              </w:rPr>
              <w:t>2021〕12号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11</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鼓楼区人民政府关于印发《开封市鼓楼区仙人庄供水厂地下水型饮用水水源保护范围（区）划分技术报告》的通知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12</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鼓楼区人民政府关于进一步规范农村宅基地和农民自建房管理的意见</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13</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鼓楼区人民政府关于印发《鼓楼区2021—2023年农业机械购置补贴实施方案》的通知</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14</w:t>
            </w:r>
          </w:p>
        </w:tc>
        <w:tc>
          <w:tcPr>
            <w:tcW w:w="5527"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关于印发《进一步加强乡村医生队伍建设的</w:t>
            </w:r>
          </w:p>
          <w:p>
            <w:pPr>
              <w:spacing w:line="240" w:lineRule="atLeast"/>
              <w:jc w:val="center"/>
              <w:rPr>
                <w:rFonts w:hint="eastAsia" w:ascii="仿宋_GB2312" w:eastAsia="仿宋_GB2312" w:hAnsiTheme="minorEastAsia"/>
                <w:color w:val="000000" w:themeColor="text1"/>
                <w:sz w:val="24"/>
                <w:lang w:val="en-US" w:eastAsia="zh-CN"/>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hAnsiTheme="minorEastAsia"/>
                <w:color w:val="000000" w:themeColor="text1"/>
                <w:sz w:val="24"/>
                <w:lang w:val="en-US" w:eastAsia="zh-CN"/>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鼓政办</w:t>
            </w:r>
            <w:r>
              <w:rPr>
                <w:rFonts w:hint="eastAsia" w:ascii="仿宋_GB2312" w:eastAsia="仿宋_GB2312" w:hAnsiTheme="minorEastAsia"/>
                <w:color w:val="000000" w:themeColor="text1"/>
                <w:sz w:val="24"/>
                <w14:textFill>
                  <w14:solidFill>
                    <w14:schemeClr w14:val="tx1"/>
                  </w14:solidFill>
                </w14:textFill>
              </w:rPr>
              <w:t>〔2016〕</w:t>
            </w:r>
            <w:r>
              <w:rPr>
                <w:rFonts w:hint="eastAsia" w:ascii="仿宋_GB2312" w:eastAsia="仿宋_GB2312" w:cs="仿宋" w:hAnsiTheme="minorEastAsia"/>
                <w:color w:val="000000" w:themeColor="text1"/>
                <w:sz w:val="24"/>
                <w14:textFill>
                  <w14:solidFill>
                    <w14:schemeClr w14:val="tx1"/>
                  </w14:solidFill>
                </w14:textFill>
              </w:rPr>
              <w:t>69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15</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关于印发免费开展预防出生缺陷产前筛查和新生儿疾病筛查工作实施方案（试行）的通知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鼓政办〔2017〕29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16</w:t>
            </w:r>
          </w:p>
        </w:tc>
        <w:tc>
          <w:tcPr>
            <w:tcW w:w="5527"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关于印发《开封市鼓楼区残疾儿童康复救助</w:t>
            </w:r>
          </w:p>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17</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关于印发《鼓楼区街道办事处依法或受委托可行使的行政职权事项目录》的通知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18</w:t>
            </w:r>
          </w:p>
        </w:tc>
        <w:tc>
          <w:tcPr>
            <w:tcW w:w="5527"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关于印发《鼓楼区残疾人联合会改革实施方案》</w:t>
            </w:r>
          </w:p>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鼓政办〔2020〕11</w:t>
            </w:r>
            <w:r>
              <w:rPr>
                <w:rFonts w:hint="eastAsia" w:ascii="仿宋_GB2312" w:eastAsia="仿宋_GB2312" w:hAnsiTheme="minorEastAsia"/>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19</w:t>
            </w:r>
          </w:p>
        </w:tc>
        <w:tc>
          <w:tcPr>
            <w:tcW w:w="5527" w:type="dxa"/>
            <w:vAlign w:val="center"/>
          </w:tcPr>
          <w:p>
            <w:pPr>
              <w:spacing w:line="240" w:lineRule="atLeast"/>
              <w:ind w:left="240" w:leftChars="0" w:hanging="240" w:hangingChars="100"/>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关于印发《鼓楼区食品夜市开设改造实施方案》和《鼓楼区放心蔬菜进</w:t>
            </w:r>
            <w:r>
              <w:rPr>
                <w:rFonts w:hint="eastAsia" w:ascii="仿宋_GB2312" w:eastAsia="仿宋_GB2312" w:hAnsiTheme="minorEastAsia"/>
                <w:color w:val="000000" w:themeColor="text1"/>
                <w:sz w:val="24"/>
                <w:lang w:eastAsia="zh-CN"/>
                <w14:textFill>
                  <w14:solidFill>
                    <w14:schemeClr w14:val="tx1"/>
                  </w14:solidFill>
                </w14:textFill>
              </w:rPr>
              <w:t>社区</w:t>
            </w:r>
            <w:r>
              <w:rPr>
                <w:rFonts w:hint="eastAsia" w:ascii="仿宋_GB2312" w:eastAsia="仿宋_GB2312" w:hAnsiTheme="minorEastAsia"/>
                <w:color w:val="000000" w:themeColor="text1"/>
                <w:sz w:val="24"/>
                <w14:textFill>
                  <w14:solidFill>
                    <w14:schemeClr w14:val="tx1"/>
                  </w14:solidFill>
                </w14:textFill>
              </w:rPr>
              <w:t>实施方案》的通知</w:t>
            </w:r>
          </w:p>
        </w:tc>
        <w:tc>
          <w:tcPr>
            <w:tcW w:w="2369"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20</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鼓楼区人民政府办公室关于进一步健全义务教育教师工资待遇保障长效机制和动态调整机制的意见</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鼓政办〔2021〕19号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21</w:t>
            </w:r>
          </w:p>
        </w:tc>
        <w:tc>
          <w:tcPr>
            <w:tcW w:w="5527"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鼓楼区全面开展城镇低保、特困人员、小额临时救助审核确认权限下放工作实施方案</w:t>
            </w:r>
          </w:p>
        </w:tc>
        <w:tc>
          <w:tcPr>
            <w:tcW w:w="2369"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lang w:val="en-US" w:eastAsia="zh-CN"/>
                <w14:textFill>
                  <w14:solidFill>
                    <w14:schemeClr w14:val="tx1"/>
                  </w14:solidFill>
                </w14:textFill>
              </w:rPr>
              <w:t>鼓政办〔2021〕22号</w:t>
            </w:r>
          </w:p>
        </w:tc>
      </w:tr>
    </w:tbl>
    <w:p>
      <w:pPr>
        <w:rPr>
          <w:rFonts w:ascii="Arial"/>
          <w:sz w:val="21"/>
        </w:rPr>
      </w:pPr>
    </w:p>
    <w:p>
      <w:pPr>
        <w:sectPr>
          <w:footerReference r:id="rId4" w:type="default"/>
          <w:pgSz w:w="11907" w:h="16839"/>
          <w:pgMar w:top="1431" w:right="1097" w:bottom="1583" w:left="1619" w:header="0" w:footer="1303" w:gutter="0"/>
          <w:cols w:space="720" w:num="1"/>
        </w:sectPr>
      </w:pPr>
    </w:p>
    <w:p>
      <w:pPr>
        <w:spacing w:before="133" w:line="190" w:lineRule="auto"/>
        <w:ind w:firstLine="195"/>
        <w:rPr>
          <w:rFonts w:hint="eastAsia" w:ascii="微软雅黑" w:hAnsi="微软雅黑" w:eastAsia="微软雅黑" w:cs="微软雅黑"/>
          <w:sz w:val="31"/>
          <w:szCs w:val="31"/>
          <w:lang w:val="en-US" w:eastAsia="zh-CN"/>
        </w:rPr>
      </w:pPr>
      <w:r>
        <w:rPr>
          <w:rFonts w:ascii="微软雅黑" w:hAnsi="微软雅黑" w:eastAsia="微软雅黑" w:cs="微软雅黑"/>
          <w:spacing w:val="-1"/>
          <w:sz w:val="31"/>
          <w:szCs w:val="31"/>
        </w:rPr>
        <w:t>附件</w:t>
      </w:r>
      <w:r>
        <w:rPr>
          <w:rFonts w:ascii="微软雅黑" w:hAnsi="微软雅黑" w:eastAsia="微软雅黑" w:cs="微软雅黑"/>
          <w:spacing w:val="-5"/>
          <w:sz w:val="31"/>
          <w:szCs w:val="31"/>
        </w:rPr>
        <w:t xml:space="preserve"> </w:t>
      </w:r>
      <w:r>
        <w:rPr>
          <w:rFonts w:hint="eastAsia" w:ascii="微软雅黑" w:hAnsi="微软雅黑" w:eastAsia="微软雅黑" w:cs="微软雅黑"/>
          <w:spacing w:val="-5"/>
          <w:sz w:val="31"/>
          <w:szCs w:val="31"/>
          <w:lang w:val="en-US" w:eastAsia="zh-CN"/>
        </w:rPr>
        <w:t>2</w:t>
      </w:r>
    </w:p>
    <w:p>
      <w:pPr>
        <w:spacing w:line="259" w:lineRule="auto"/>
        <w:rPr>
          <w:rFonts w:ascii="Arial"/>
          <w:sz w:val="21"/>
        </w:rPr>
      </w:pPr>
    </w:p>
    <w:p>
      <w:pPr>
        <w:spacing w:line="259" w:lineRule="auto"/>
        <w:rPr>
          <w:rFonts w:ascii="Arial"/>
          <w:sz w:val="21"/>
        </w:rPr>
      </w:pPr>
    </w:p>
    <w:p>
      <w:pPr>
        <w:pStyle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鼓楼区人民政府决定废止的规范性文件目录</w:t>
      </w:r>
    </w:p>
    <w:p>
      <w:pPr>
        <w:spacing w:before="246" w:line="218" w:lineRule="auto"/>
        <w:ind w:firstLine="544"/>
        <w:jc w:val="center"/>
        <w:rPr>
          <w:rFonts w:ascii="楷体" w:hAnsi="楷体" w:eastAsia="楷体" w:cs="楷体"/>
          <w:sz w:val="31"/>
          <w:szCs w:val="31"/>
        </w:rPr>
      </w:pPr>
      <w:r>
        <w:rPr>
          <w:rFonts w:ascii="楷体" w:hAnsi="楷体" w:eastAsia="楷体" w:cs="楷体"/>
          <w:sz w:val="31"/>
          <w:szCs w:val="31"/>
        </w:rPr>
        <w:t>（共</w:t>
      </w:r>
      <w:r>
        <w:rPr>
          <w:rFonts w:hint="eastAsia" w:ascii="楷体" w:hAnsi="楷体" w:eastAsia="楷体" w:cs="楷体"/>
          <w:spacing w:val="-1"/>
          <w:sz w:val="31"/>
          <w:szCs w:val="31"/>
          <w:lang w:val="en-US" w:eastAsia="zh-CN"/>
        </w:rPr>
        <w:t>24</w:t>
      </w:r>
      <w:r>
        <w:rPr>
          <w:rFonts w:ascii="楷体" w:hAnsi="楷体" w:eastAsia="楷体" w:cs="楷体"/>
          <w:sz w:val="31"/>
          <w:szCs w:val="31"/>
        </w:rPr>
        <w:t>件</w:t>
      </w:r>
      <w:r>
        <w:rPr>
          <w:rFonts w:ascii="楷体" w:hAnsi="楷体" w:eastAsia="楷体" w:cs="楷体"/>
          <w:spacing w:val="-67"/>
          <w:sz w:val="31"/>
          <w:szCs w:val="31"/>
        </w:rPr>
        <w:t>，</w:t>
      </w:r>
      <w:r>
        <w:rPr>
          <w:rFonts w:ascii="楷体" w:hAnsi="楷体" w:eastAsia="楷体" w:cs="楷体"/>
          <w:spacing w:val="-155"/>
          <w:sz w:val="31"/>
          <w:szCs w:val="31"/>
        </w:rPr>
        <w:t xml:space="preserve"> </w:t>
      </w:r>
      <w:r>
        <w:rPr>
          <w:rFonts w:ascii="楷体" w:hAnsi="楷体" w:eastAsia="楷体" w:cs="楷体"/>
          <w:sz w:val="31"/>
          <w:szCs w:val="31"/>
        </w:rPr>
        <w:t>其中</w:t>
      </w:r>
      <w:r>
        <w:rPr>
          <w:rFonts w:hint="eastAsia" w:ascii="楷体" w:hAnsi="楷体" w:eastAsia="楷体" w:cs="楷体"/>
          <w:sz w:val="31"/>
          <w:szCs w:val="31"/>
          <w:lang w:eastAsia="zh-CN"/>
        </w:rPr>
        <w:t>鼓</w:t>
      </w:r>
      <w:r>
        <w:rPr>
          <w:rFonts w:ascii="楷体" w:hAnsi="楷体" w:eastAsia="楷体" w:cs="楷体"/>
          <w:sz w:val="31"/>
          <w:szCs w:val="31"/>
        </w:rPr>
        <w:t>政 1</w:t>
      </w:r>
      <w:r>
        <w:rPr>
          <w:rFonts w:hint="eastAsia" w:ascii="楷体" w:hAnsi="楷体" w:eastAsia="楷体" w:cs="楷体"/>
          <w:sz w:val="31"/>
          <w:szCs w:val="31"/>
          <w:lang w:val="en-US" w:eastAsia="zh-CN"/>
        </w:rPr>
        <w:t>7</w:t>
      </w:r>
      <w:r>
        <w:rPr>
          <w:rFonts w:ascii="楷体" w:hAnsi="楷体" w:eastAsia="楷体" w:cs="楷体"/>
          <w:sz w:val="31"/>
          <w:szCs w:val="31"/>
        </w:rPr>
        <w:t xml:space="preserve"> 件</w:t>
      </w:r>
      <w:r>
        <w:rPr>
          <w:rFonts w:ascii="楷体" w:hAnsi="楷体" w:eastAsia="楷体" w:cs="楷体"/>
          <w:spacing w:val="-67"/>
          <w:sz w:val="31"/>
          <w:szCs w:val="31"/>
        </w:rPr>
        <w:t>，</w:t>
      </w:r>
      <w:r>
        <w:rPr>
          <w:rFonts w:hint="eastAsia" w:ascii="楷体" w:hAnsi="楷体" w:eastAsia="楷体" w:cs="楷体"/>
          <w:sz w:val="31"/>
          <w:szCs w:val="31"/>
          <w:lang w:eastAsia="zh-CN"/>
        </w:rPr>
        <w:t>鼓政</w:t>
      </w:r>
      <w:r>
        <w:rPr>
          <w:rFonts w:ascii="楷体" w:hAnsi="楷体" w:eastAsia="楷体" w:cs="楷体"/>
          <w:sz w:val="31"/>
          <w:szCs w:val="31"/>
        </w:rPr>
        <w:t>办</w:t>
      </w:r>
      <w:r>
        <w:rPr>
          <w:rFonts w:hint="eastAsia" w:ascii="楷体" w:hAnsi="楷体" w:eastAsia="楷体" w:cs="楷体"/>
          <w:sz w:val="31"/>
          <w:szCs w:val="31"/>
          <w:lang w:val="en-US" w:eastAsia="zh-CN"/>
        </w:rPr>
        <w:t>7</w:t>
      </w:r>
      <w:r>
        <w:rPr>
          <w:rFonts w:ascii="楷体" w:hAnsi="楷体" w:eastAsia="楷体" w:cs="楷体"/>
          <w:sz w:val="31"/>
          <w:szCs w:val="31"/>
        </w:rPr>
        <w:t>件</w:t>
      </w:r>
      <w:r>
        <w:rPr>
          <w:rFonts w:ascii="楷体" w:hAnsi="楷体" w:eastAsia="楷体" w:cs="楷体"/>
          <w:spacing w:val="-67"/>
          <w:sz w:val="31"/>
          <w:szCs w:val="31"/>
        </w:rPr>
        <w:t>）</w:t>
      </w:r>
    </w:p>
    <w:p/>
    <w:p>
      <w:pPr>
        <w:spacing w:line="27" w:lineRule="exact"/>
      </w:pPr>
    </w:p>
    <w:tbl>
      <w:tblPr>
        <w:tblStyle w:val="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913"/>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0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序号</w:t>
            </w:r>
          </w:p>
        </w:tc>
        <w:tc>
          <w:tcPr>
            <w:tcW w:w="5913"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文件名称</w:t>
            </w:r>
          </w:p>
        </w:tc>
        <w:tc>
          <w:tcPr>
            <w:tcW w:w="2630" w:type="dxa"/>
            <w:vAlign w:val="center"/>
          </w:tcPr>
          <w:p>
            <w:pPr>
              <w:jc w:val="center"/>
              <w:rPr>
                <w:rFonts w:ascii="黑体" w:hAnsi="黑体" w:eastAsia="黑体" w:cs="黑体"/>
                <w:b/>
                <w:color w:val="000000" w:themeColor="text1"/>
                <w:kern w:val="0"/>
                <w:sz w:val="24"/>
                <w:shd w:val="clear" w:color="auto" w:fill="FFFFFF"/>
                <w14:textFill>
                  <w14:solidFill>
                    <w14:schemeClr w14:val="tx1"/>
                  </w14:solidFill>
                </w14:textFill>
              </w:rPr>
            </w:pPr>
            <w:r>
              <w:rPr>
                <w:rFonts w:hint="eastAsia" w:ascii="黑体" w:hAnsi="黑体" w:eastAsia="黑体" w:cs="黑体"/>
                <w:b/>
                <w:color w:val="000000" w:themeColor="text1"/>
                <w:kern w:val="0"/>
                <w:sz w:val="24"/>
                <w:shd w:val="clear" w:color="auto" w:fill="FFFFFF"/>
                <w14:textFill>
                  <w14:solidFill>
                    <w14:schemeClr w14:val="tx1"/>
                  </w14:solidFill>
                </w14:textFill>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关于贯彻落实流动人口计划生育工作条例的意见</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17</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关于印发鼓楼区2010年企业服务实施方案的通知</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19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3</w:t>
            </w:r>
          </w:p>
        </w:tc>
        <w:tc>
          <w:tcPr>
            <w:tcW w:w="5913" w:type="dxa"/>
            <w:vAlign w:val="center"/>
          </w:tcPr>
          <w:p>
            <w:pPr>
              <w:spacing w:line="240" w:lineRule="atLeast"/>
              <w:jc w:val="center"/>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关于2010年减轻农民负担工作实施意见</w:t>
            </w:r>
          </w:p>
        </w:tc>
        <w:tc>
          <w:tcPr>
            <w:tcW w:w="2630" w:type="dxa"/>
            <w:vAlign w:val="center"/>
          </w:tcPr>
          <w:p>
            <w:pPr>
              <w:spacing w:line="240" w:lineRule="atLeast"/>
              <w:jc w:val="cente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61</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4</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关于印发鼓楼区被征地农民社会养老保险试行办法的通知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5</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关于印发鼓楼区城乡居民社会养老保险试点工作实施办法的通知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仿宋_GB2312" w:eastAsia="仿宋_GB2312" w:cs="仿宋_GB2312"/>
                <w:color w:val="000000" w:themeColor="text1"/>
                <w:kern w:val="0"/>
                <w:sz w:val="24"/>
                <w:shd w:val="clear" w:color="auto" w:fill="FFFFFF"/>
                <w14:textFill>
                  <w14:solidFill>
                    <w14:schemeClr w14:val="tx1"/>
                  </w14:solidFill>
                </w14:textFill>
              </w:rPr>
              <w:t>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6</w:t>
            </w:r>
          </w:p>
        </w:tc>
        <w:tc>
          <w:tcPr>
            <w:tcW w:w="5913" w:type="dxa"/>
            <w:vAlign w:val="center"/>
          </w:tcPr>
          <w:p>
            <w:pPr>
              <w:spacing w:line="240" w:lineRule="atLeas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关于印发鼓楼区妇女发展规划和鼓楼区儿童发展规划的通知</w:t>
            </w:r>
          </w:p>
        </w:tc>
        <w:tc>
          <w:tcPr>
            <w:tcW w:w="2630" w:type="dxa"/>
            <w:vAlign w:val="center"/>
          </w:tcPr>
          <w:p>
            <w:pPr>
              <w:spacing w:line="240" w:lineRule="atLeast"/>
              <w:jc w:val="center"/>
              <w:rPr>
                <w:rFonts w:ascii="仿宋_GB2312" w:hAnsi="仿宋_GB2312" w:eastAsia="仿宋_GB2312" w:cs="仿宋_GB2312"/>
                <w:color w:val="000000" w:themeColor="text1"/>
                <w:kern w:val="0"/>
                <w:sz w:val="24"/>
                <w:shd w:val="clear" w:color="auto" w:fill="FFFFFF"/>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2</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36</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7</w:t>
            </w:r>
          </w:p>
        </w:tc>
        <w:tc>
          <w:tcPr>
            <w:tcW w:w="5913" w:type="dxa"/>
            <w:vAlign w:val="center"/>
          </w:tcPr>
          <w:p>
            <w:pPr>
              <w:spacing w:line="240" w:lineRule="atLeast"/>
              <w:jc w:val="center"/>
              <w:rPr>
                <w:rFonts w:ascii="仿宋_GB2312" w:eastAsia="仿宋_GB2312"/>
                <w:color w:val="auto"/>
                <w:sz w:val="24"/>
              </w:rPr>
            </w:pPr>
            <w:r>
              <w:rPr>
                <w:rFonts w:hint="eastAsia" w:ascii="仿宋_GB2312" w:eastAsia="仿宋_GB2312"/>
                <w:color w:val="auto"/>
                <w:sz w:val="24"/>
              </w:rPr>
              <w:t>印发关于加快推进全区农村集体土地确权登记发证工作意见的通知</w:t>
            </w:r>
          </w:p>
        </w:tc>
        <w:tc>
          <w:tcPr>
            <w:tcW w:w="2630" w:type="dxa"/>
            <w:vAlign w:val="center"/>
          </w:tcPr>
          <w:p>
            <w:pPr>
              <w:spacing w:line="240" w:lineRule="atLeas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鼓政</w:t>
            </w:r>
            <w:r>
              <w:rPr>
                <w:rFonts w:hint="eastAsia" w:ascii="仿宋_GB2312" w:eastAsia="仿宋_GB2312" w:hAnsiTheme="minorEastAsia"/>
                <w:color w:val="auto"/>
                <w:sz w:val="24"/>
              </w:rPr>
              <w:t>〔201</w:t>
            </w:r>
            <w:r>
              <w:rPr>
                <w:rFonts w:hint="eastAsia" w:ascii="仿宋_GB2312" w:eastAsia="仿宋_GB2312" w:hAnsiTheme="minorEastAsia"/>
                <w:color w:val="auto"/>
                <w:sz w:val="24"/>
                <w:lang w:val="en-US" w:eastAsia="zh-CN"/>
              </w:rPr>
              <w:t>2</w:t>
            </w:r>
            <w:r>
              <w:rPr>
                <w:rFonts w:hint="eastAsia" w:ascii="仿宋_GB2312" w:eastAsia="仿宋_GB2312" w:hAnsiTheme="minorEastAsia"/>
                <w:color w:val="auto"/>
                <w:sz w:val="24"/>
              </w:rPr>
              <w:t>〕</w:t>
            </w:r>
            <w:r>
              <w:rPr>
                <w:rFonts w:hint="eastAsia" w:ascii="仿宋_GB2312" w:hAnsi="仿宋_GB2312" w:eastAsia="仿宋_GB2312" w:cs="仿宋_GB2312"/>
                <w:color w:val="auto"/>
                <w:kern w:val="0"/>
                <w:sz w:val="24"/>
                <w:shd w:val="clear" w:color="auto" w:fill="FFFFFF"/>
              </w:rPr>
              <w:t>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3" w:type="dxa"/>
            <w:vAlign w:val="center"/>
          </w:tcPr>
          <w:p>
            <w:pPr>
              <w:jc w:val="center"/>
              <w:rPr>
                <w:rFonts w:hint="eastAsia" w:ascii="仿宋_GB2312" w:hAnsi="仿宋_GB2312" w:eastAsia="仿宋_GB2312" w:cs="仿宋_GB2312"/>
                <w:color w:val="000000" w:themeColor="text1"/>
                <w:kern w:val="0"/>
                <w:sz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8</w:t>
            </w:r>
          </w:p>
        </w:tc>
        <w:tc>
          <w:tcPr>
            <w:tcW w:w="5913" w:type="dxa"/>
            <w:vAlign w:val="center"/>
          </w:tcPr>
          <w:p>
            <w:pPr>
              <w:spacing w:line="240" w:lineRule="atLeast"/>
              <w:ind w:left="240" w:hanging="240" w:hangingChars="100"/>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关于印发《鼓楼区城乡医疗救助实施方案》的通知</w:t>
            </w:r>
          </w:p>
        </w:tc>
        <w:tc>
          <w:tcPr>
            <w:tcW w:w="2630" w:type="dxa"/>
            <w:vAlign w:val="center"/>
          </w:tcPr>
          <w:p>
            <w:pPr>
              <w:spacing w:line="240" w:lineRule="atLeast"/>
              <w:jc w:val="center"/>
              <w:rPr>
                <w:rFonts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9</w:t>
            </w:r>
          </w:p>
        </w:tc>
        <w:tc>
          <w:tcPr>
            <w:tcW w:w="5913"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关于印发《鼓楼区全民健身实施计划 (2016-2020年)》的通知</w:t>
            </w:r>
          </w:p>
        </w:tc>
        <w:tc>
          <w:tcPr>
            <w:tcW w:w="2630" w:type="dxa"/>
            <w:vAlign w:val="center"/>
          </w:tcPr>
          <w:p>
            <w:pPr>
              <w:spacing w:line="240" w:lineRule="atLeast"/>
              <w:jc w:val="center"/>
              <w:rPr>
                <w:rFonts w:hint="eastAsia" w:ascii="仿宋_GB2312" w:eastAsia="仿宋_GB2312" w:cs="仿宋" w:hAnsiTheme="minorEastAsia"/>
                <w:color w:val="000000" w:themeColor="text1"/>
                <w:sz w:val="24"/>
                <w14:textFill>
                  <w14:solidFill>
                    <w14:schemeClr w14:val="tx1"/>
                  </w14:solidFill>
                </w14:textFill>
              </w:rPr>
            </w:pPr>
            <w:r>
              <w:rPr>
                <w:rFonts w:hint="eastAsia" w:ascii="仿宋_GB2312" w:eastAsia="仿宋_GB2312" w:cs="仿宋" w:hAnsiTheme="minorEastAsia"/>
                <w:color w:val="000000" w:themeColor="text1"/>
                <w:sz w:val="24"/>
                <w14:textFill>
                  <w14:solidFill>
                    <w14:schemeClr w14:val="tx1"/>
                  </w14:solidFill>
                </w14:textFill>
              </w:rPr>
              <w:t>鼓政</w:t>
            </w:r>
            <w:r>
              <w:rPr>
                <w:rFonts w:hint="eastAsia" w:ascii="仿宋_GB2312" w:eastAsia="仿宋_GB2312" w:hAnsiTheme="minorEastAsia"/>
                <w:color w:val="000000" w:themeColor="text1"/>
                <w:sz w:val="24"/>
                <w14:textFill>
                  <w14:solidFill>
                    <w14:schemeClr w14:val="tx1"/>
                  </w14:solidFill>
                </w14:textFill>
              </w:rPr>
              <w:t>〔2016〕</w:t>
            </w:r>
            <w:r>
              <w:rPr>
                <w:rFonts w:hint="eastAsia" w:ascii="仿宋_GB2312" w:eastAsia="仿宋_GB2312" w:cs="仿宋" w:hAnsiTheme="minorEastAsia"/>
                <w:color w:val="000000" w:themeColor="text1"/>
                <w:sz w:val="24"/>
                <w14:textFill>
                  <w14:solidFill>
                    <w14:schemeClr w14:val="tx1"/>
                  </w14:solidFill>
                </w14:textFill>
              </w:rPr>
              <w:t>67</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10</w:t>
            </w:r>
          </w:p>
        </w:tc>
        <w:tc>
          <w:tcPr>
            <w:tcW w:w="5913"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关于印发《鼓楼区重大行政处罚备案审查办法》的通知</w:t>
            </w:r>
          </w:p>
        </w:tc>
        <w:tc>
          <w:tcPr>
            <w:tcW w:w="2630"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鼓政〔2017〕90号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11</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关于印发《2019年鼓楼区对外开放和招商引资行动计划》的通知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鼓政〔2019〕8</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12</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关于印发《鼓楼区促进招商引资若干措施》的通知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鼓政〔2019〕9</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13</w:t>
            </w:r>
          </w:p>
        </w:tc>
        <w:tc>
          <w:tcPr>
            <w:tcW w:w="5913" w:type="dxa"/>
            <w:vAlign w:val="center"/>
          </w:tcPr>
          <w:p>
            <w:pPr>
              <w:spacing w:line="240" w:lineRule="atLeast"/>
              <w:ind w:left="24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关于进一步加强耕地保护的实施意见</w:t>
            </w:r>
          </w:p>
        </w:tc>
        <w:tc>
          <w:tcPr>
            <w:tcW w:w="2630" w:type="dxa"/>
            <w:vAlign w:val="center"/>
          </w:tcPr>
          <w:p>
            <w:pPr>
              <w:spacing w:line="240" w:lineRule="atLeast"/>
              <w:jc w:val="center"/>
              <w:rPr>
                <w:rFonts w:hint="eastAsia" w:ascii="仿宋_GB2312" w:eastAsia="仿宋_GB2312" w:hAnsiTheme="minorEastAsia"/>
                <w:color w:val="000000" w:themeColor="text1"/>
                <w:sz w:val="24"/>
                <w:lang w:eastAsia="zh-CN"/>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鼓政〔2019〕33</w:t>
            </w:r>
            <w:r>
              <w:rPr>
                <w:rFonts w:hint="eastAsia" w:ascii="仿宋_GB2312" w:eastAsia="仿宋_GB2312" w:hAnsiTheme="minorEastAsia"/>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14</w:t>
            </w:r>
          </w:p>
        </w:tc>
        <w:tc>
          <w:tcPr>
            <w:tcW w:w="5913" w:type="dxa"/>
            <w:vAlign w:val="center"/>
          </w:tcPr>
          <w:p>
            <w:pPr>
              <w:spacing w:line="240" w:lineRule="atLeast"/>
              <w:jc w:val="cente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关于印发《鼓楼区人民政府耕地保护责任目标考核办法》的通知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15</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关于印发《鼓楼区征收补偿安置方案》的通知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鼓政〔2019〕66号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16</w:t>
            </w:r>
          </w:p>
        </w:tc>
        <w:tc>
          <w:tcPr>
            <w:tcW w:w="5913" w:type="dxa"/>
            <w:vAlign w:val="center"/>
          </w:tcPr>
          <w:p>
            <w:pPr>
              <w:spacing w:line="240" w:lineRule="atLeast"/>
              <w:ind w:left="108"/>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关于畜禽养殖禁养区调整方案的通知</w:t>
            </w:r>
          </w:p>
        </w:tc>
        <w:tc>
          <w:tcPr>
            <w:tcW w:w="2630" w:type="dxa"/>
            <w:vAlign w:val="center"/>
          </w:tcPr>
          <w:p>
            <w:pPr>
              <w:spacing w:line="240" w:lineRule="atLeast"/>
              <w:ind w:left="108"/>
              <w:jc w:val="cente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17</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关于印发《鼓楼区2020年农业机械购置补贴实施方案》的通知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鼓政〔2020〕17号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18</w:t>
            </w:r>
          </w:p>
        </w:tc>
        <w:tc>
          <w:tcPr>
            <w:tcW w:w="5913"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关于印发《鼓楼区畜禽养殖禁养区和限养区划分方案》的通知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鼓政办</w:t>
            </w:r>
            <w:r>
              <w:rPr>
                <w:rFonts w:hint="eastAsia" w:ascii="仿宋_GB2312" w:eastAsia="仿宋_GB2312" w:hAnsiTheme="minorEastAsia"/>
                <w:color w:val="000000" w:themeColor="text1"/>
                <w:sz w:val="24"/>
                <w14:textFill>
                  <w14:solidFill>
                    <w14:schemeClr w14:val="tx1"/>
                  </w14:solidFill>
                </w14:textFill>
              </w:rPr>
              <w:t>〔201</w:t>
            </w:r>
            <w:r>
              <w:rPr>
                <w:rFonts w:hint="eastAsia" w:ascii="仿宋_GB2312" w:eastAsia="仿宋_GB2312" w:hAnsiTheme="minorEastAsia"/>
                <w:color w:val="000000" w:themeColor="text1"/>
                <w:sz w:val="24"/>
                <w:lang w:val="en-US" w:eastAsia="zh-CN"/>
                <w14:textFill>
                  <w14:solidFill>
                    <w14:schemeClr w14:val="tx1"/>
                  </w14:solidFill>
                </w14:textFill>
              </w:rPr>
              <w:t>0</w:t>
            </w:r>
            <w:r>
              <w:rPr>
                <w:rFonts w:hint="eastAsia" w:ascii="仿宋_GB2312" w:eastAsia="仿宋_GB2312" w:hAnsiTheme="minorEastAsia"/>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40</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19</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关于印发《开封市鼓楼区“十三五”煤炭消费总量控制工作方案》的通知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鼓政办〔2018〕21</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20</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关于印发《鼓楼区2018年电供暖、气供暖实施方案》的通知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鼓政办〔2018〕25</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21</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关于印发《鼓楼区“一门集中、一口受理、一网通办”改革工作实施方案》的通知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鼓政办〔2018〕34</w:t>
            </w:r>
            <w:r>
              <w:rPr>
                <w:rFonts w:hint="eastAsia" w:ascii="仿宋_GB2312" w:hAnsi="宋体" w:eastAsia="仿宋_GB2312" w:cs="宋体"/>
                <w:color w:val="000000" w:themeColor="text1"/>
                <w:sz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22</w:t>
            </w:r>
          </w:p>
        </w:tc>
        <w:tc>
          <w:tcPr>
            <w:tcW w:w="5913"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关于印发《加快推进乡村小规模学校和乡镇寄宿制学校建设工作方案》的通知</w:t>
            </w:r>
          </w:p>
        </w:tc>
        <w:tc>
          <w:tcPr>
            <w:tcW w:w="2630" w:type="dxa"/>
            <w:vAlign w:val="center"/>
          </w:tcPr>
          <w:p>
            <w:pPr>
              <w:spacing w:line="240" w:lineRule="atLeast"/>
              <w:ind w:left="108" w:leftChars="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鼓政办〔2019〕4号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23</w:t>
            </w:r>
          </w:p>
        </w:tc>
        <w:tc>
          <w:tcPr>
            <w:tcW w:w="5913" w:type="dxa"/>
            <w:vAlign w:val="center"/>
          </w:tcPr>
          <w:p>
            <w:pPr>
              <w:spacing w:line="240" w:lineRule="atLeast"/>
              <w:ind w:left="240" w:leftChars="0" w:hanging="240" w:hangingChars="100"/>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关于印发《鼓楼区中小学生减负工作实施方案》的通知</w:t>
            </w:r>
          </w:p>
        </w:tc>
        <w:tc>
          <w:tcPr>
            <w:tcW w:w="2630" w:type="dxa"/>
            <w:vAlign w:val="center"/>
          </w:tcPr>
          <w:p>
            <w:pPr>
              <w:spacing w:line="240" w:lineRule="atLeast"/>
              <w:jc w:val="center"/>
              <w:rPr>
                <w:rFonts w:hint="eastAsia"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3" w:type="dxa"/>
            <w:vAlign w:val="center"/>
          </w:tcPr>
          <w:p>
            <w:pPr>
              <w:jc w:val="center"/>
              <w:rPr>
                <w:rFonts w:hint="default"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hd w:val="clear" w:color="auto" w:fill="FFFFFF"/>
                <w:lang w:val="en-US" w:eastAsia="zh-CN"/>
                <w14:textFill>
                  <w14:solidFill>
                    <w14:schemeClr w14:val="tx1"/>
                  </w14:solidFill>
                </w14:textFill>
              </w:rPr>
              <w:t>24</w:t>
            </w:r>
          </w:p>
        </w:tc>
        <w:tc>
          <w:tcPr>
            <w:tcW w:w="5913" w:type="dxa"/>
            <w:vAlign w:val="center"/>
          </w:tcPr>
          <w:p>
            <w:pPr>
              <w:spacing w:line="240" w:lineRule="atLeast"/>
              <w:ind w:left="240" w:hanging="240" w:hangingChars="1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关于印发《鼓楼区设施农业奖惩办法》的通知</w:t>
            </w:r>
          </w:p>
        </w:tc>
        <w:tc>
          <w:tcPr>
            <w:tcW w:w="2630" w:type="dxa"/>
            <w:vAlign w:val="center"/>
          </w:tcPr>
          <w:p>
            <w:pPr>
              <w:spacing w:line="240" w:lineRule="atLeast"/>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鼓政办〔2020〕7号</w:t>
            </w:r>
          </w:p>
        </w:tc>
      </w:tr>
    </w:tbl>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default" w:ascii="仿宋_GB2312" w:hAnsi="仿宋_GB2312" w:eastAsia="仿宋_GB2312" w:cs="仿宋_GB2312"/>
          <w:i w:val="0"/>
          <w:iCs w:val="0"/>
          <w:caps w:val="0"/>
          <w:color w:val="000000"/>
          <w:spacing w:val="0"/>
          <w:sz w:val="32"/>
          <w:szCs w:val="32"/>
          <w:lang w:val="en-US" w:eastAsia="zh-CN"/>
        </w:rPr>
        <w:sectPr>
          <w:pgSz w:w="11906" w:h="16838"/>
          <w:pgMar w:top="1440" w:right="1800" w:bottom="1440" w:left="1800" w:header="851" w:footer="992" w:gutter="0"/>
          <w:cols w:space="425" w:num="1"/>
          <w:docGrid w:type="lines" w:linePitch="312" w:charSpace="0"/>
        </w:sectPr>
      </w:pPr>
    </w:p>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 求 意 见 表</w:t>
      </w:r>
    </w:p>
    <w:tbl>
      <w:tblPr>
        <w:tblStyle w:val="6"/>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111"/>
        <w:gridCol w:w="1330"/>
        <w:gridCol w:w="1269"/>
        <w:gridCol w:w="1359"/>
        <w:gridCol w:w="100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0" w:type="dxa"/>
            <w:noWrap w:val="0"/>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征求</w:t>
            </w:r>
          </w:p>
          <w:p>
            <w:pPr>
              <w:adjustRightInd w:val="0"/>
              <w:snapToGrid w:val="0"/>
              <w:spacing w:line="580" w:lineRule="exact"/>
              <w:jc w:val="center"/>
              <w:rPr>
                <w:rFonts w:ascii="黑体" w:eastAsia="黑体"/>
                <w:b/>
                <w:sz w:val="32"/>
                <w:szCs w:val="32"/>
              </w:rPr>
            </w:pPr>
            <w:r>
              <w:rPr>
                <w:rFonts w:hint="eastAsia" w:ascii="黑体" w:eastAsia="黑体"/>
                <w:b/>
                <w:sz w:val="32"/>
                <w:szCs w:val="32"/>
              </w:rPr>
              <w:t>意见稿</w:t>
            </w:r>
          </w:p>
        </w:tc>
        <w:tc>
          <w:tcPr>
            <w:tcW w:w="7643" w:type="dxa"/>
            <w:gridSpan w:val="6"/>
            <w:noWrap w:val="0"/>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trPr>
        <w:tc>
          <w:tcPr>
            <w:tcW w:w="1220" w:type="dxa"/>
            <w:noWrap w:val="0"/>
            <w:vAlign w:val="center"/>
          </w:tcPr>
          <w:p>
            <w:pPr>
              <w:adjustRightInd w:val="0"/>
              <w:snapToGrid w:val="0"/>
              <w:spacing w:line="580" w:lineRule="exact"/>
              <w:jc w:val="center"/>
              <w:rPr>
                <w:rFonts w:ascii="仿宋_GB2312" w:eastAsia="仿宋_GB2312"/>
                <w:sz w:val="32"/>
                <w:szCs w:val="32"/>
              </w:rPr>
            </w:pPr>
            <w:r>
              <w:rPr>
                <w:rFonts w:hint="eastAsia" w:ascii="仿宋_GB2312" w:hAnsi="仿宋_GB2312" w:eastAsia="仿宋_GB2312" w:cs="仿宋_GB2312"/>
                <w:color w:val="000000"/>
                <w:sz w:val="32"/>
                <w:szCs w:val="32"/>
              </w:rPr>
              <w:t>《</w:t>
            </w:r>
            <w:r>
              <w:rPr>
                <w:rFonts w:hint="eastAsia" w:ascii="仿宋_GB2312" w:hAnsi="Calibri" w:eastAsia="仿宋_GB2312" w:cs="仿宋_GB2312"/>
                <w:i w:val="0"/>
                <w:iCs w:val="0"/>
                <w:caps w:val="0"/>
                <w:color w:val="000000"/>
                <w:spacing w:val="0"/>
                <w:sz w:val="32"/>
                <w:szCs w:val="32"/>
                <w:shd w:val="clear" w:fill="FFFFFF"/>
              </w:rPr>
              <w:t>鼓楼区人民政府关于公布区政府行政规范性文件清理结果的决定</w:t>
            </w:r>
            <w:r>
              <w:rPr>
                <w:rFonts w:hint="eastAsia" w:ascii="仿宋_GB2312" w:hAnsi="仿宋_GB2312" w:eastAsia="仿宋_GB2312" w:cs="仿宋_GB2312"/>
                <w:color w:val="000000"/>
                <w:sz w:val="32"/>
                <w:szCs w:val="32"/>
              </w:rPr>
              <w:t>（草案征求意见稿）》</w:t>
            </w:r>
          </w:p>
        </w:tc>
        <w:tc>
          <w:tcPr>
            <w:tcW w:w="7643" w:type="dxa"/>
            <w:gridSpan w:val="6"/>
            <w:noWrap w:val="0"/>
            <w:vAlign w:val="top"/>
          </w:tcPr>
          <w:p>
            <w:pPr>
              <w:adjustRightInd w:val="0"/>
              <w:snapToGrid w:val="0"/>
              <w:spacing w:line="580" w:lineRule="exact"/>
              <w:jc w:val="left"/>
            </w:pPr>
          </w:p>
          <w:p/>
          <w:p/>
          <w:p/>
          <w:p/>
          <w:p/>
          <w:p/>
          <w:p/>
          <w:p/>
          <w:p/>
          <w:p/>
          <w:p/>
          <w:p/>
          <w:p/>
          <w:p/>
          <w:p/>
          <w:p/>
          <w:p>
            <w:pPr>
              <w:tabs>
                <w:tab w:val="left" w:pos="988"/>
              </w:tabs>
              <w:jc w:val="left"/>
            </w:pPr>
            <w:r>
              <w:rPr>
                <w:rFonts w:hint="eastAsia"/>
              </w:rPr>
              <w:tab/>
            </w: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0" w:type="dxa"/>
            <w:noWrap w:val="0"/>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备注</w:t>
            </w:r>
          </w:p>
        </w:tc>
        <w:tc>
          <w:tcPr>
            <w:tcW w:w="1174" w:type="dxa"/>
            <w:noWrap w:val="0"/>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姓名</w:t>
            </w:r>
          </w:p>
        </w:tc>
        <w:tc>
          <w:tcPr>
            <w:tcW w:w="1452" w:type="dxa"/>
            <w:noWrap w:val="0"/>
            <w:vAlign w:val="center"/>
          </w:tcPr>
          <w:p>
            <w:pPr>
              <w:adjustRightInd w:val="0"/>
              <w:snapToGrid w:val="0"/>
              <w:spacing w:line="580" w:lineRule="exact"/>
              <w:jc w:val="center"/>
              <w:rPr>
                <w:rFonts w:ascii="仿宋_GB2312" w:eastAsia="仿宋_GB2312"/>
                <w:sz w:val="32"/>
                <w:szCs w:val="32"/>
              </w:rPr>
            </w:pPr>
          </w:p>
        </w:tc>
        <w:tc>
          <w:tcPr>
            <w:tcW w:w="1350" w:type="dxa"/>
            <w:noWrap w:val="0"/>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联系</w:t>
            </w:r>
          </w:p>
          <w:p>
            <w:pPr>
              <w:adjustRightInd w:val="0"/>
              <w:snapToGrid w:val="0"/>
              <w:spacing w:line="580" w:lineRule="exact"/>
              <w:jc w:val="center"/>
              <w:rPr>
                <w:rFonts w:ascii="黑体" w:eastAsia="仿宋_GB2312"/>
                <w:sz w:val="32"/>
                <w:szCs w:val="32"/>
              </w:rPr>
            </w:pPr>
            <w:r>
              <w:rPr>
                <w:rFonts w:hint="eastAsia" w:ascii="仿宋_GB2312" w:eastAsia="仿宋_GB2312"/>
                <w:b/>
                <w:sz w:val="32"/>
                <w:szCs w:val="32"/>
              </w:rPr>
              <w:t>电话</w:t>
            </w:r>
          </w:p>
        </w:tc>
        <w:tc>
          <w:tcPr>
            <w:tcW w:w="1485" w:type="dxa"/>
            <w:noWrap w:val="0"/>
            <w:vAlign w:val="center"/>
          </w:tcPr>
          <w:p>
            <w:pPr>
              <w:adjustRightInd w:val="0"/>
              <w:snapToGrid w:val="0"/>
              <w:spacing w:line="580" w:lineRule="exact"/>
              <w:jc w:val="center"/>
              <w:rPr>
                <w:rFonts w:ascii="仿宋_GB2312" w:eastAsia="仿宋_GB2312"/>
                <w:sz w:val="32"/>
                <w:szCs w:val="32"/>
              </w:rPr>
            </w:pPr>
          </w:p>
        </w:tc>
        <w:tc>
          <w:tcPr>
            <w:tcW w:w="1052" w:type="dxa"/>
            <w:noWrap w:val="0"/>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时间</w:t>
            </w:r>
          </w:p>
        </w:tc>
        <w:tc>
          <w:tcPr>
            <w:tcW w:w="1130" w:type="dxa"/>
            <w:noWrap w:val="0"/>
            <w:vAlign w:val="top"/>
          </w:tcPr>
          <w:p>
            <w:pPr>
              <w:adjustRightInd w:val="0"/>
              <w:snapToGrid w:val="0"/>
              <w:spacing w:line="580" w:lineRule="exact"/>
              <w:jc w:val="left"/>
              <w:rPr>
                <w:rFonts w:ascii="仿宋_GB2312" w:eastAsia="仿宋_GB2312"/>
                <w:sz w:val="32"/>
                <w:szCs w:val="32"/>
              </w:rPr>
            </w:pPr>
          </w:p>
          <w:p>
            <w:pPr>
              <w:adjustRightInd w:val="0"/>
              <w:snapToGrid w:val="0"/>
              <w:spacing w:line="580" w:lineRule="exact"/>
              <w:jc w:val="left"/>
              <w:rPr>
                <w:rFonts w:ascii="仿宋_GB2312" w:eastAsia="仿宋_GB2312"/>
                <w:sz w:val="32"/>
                <w:szCs w:val="32"/>
              </w:rPr>
            </w:pPr>
          </w:p>
        </w:tc>
      </w:tr>
    </w:tbl>
    <w:p>
      <w:pPr>
        <w:pStyle w:val="5"/>
        <w:keepNext w:val="0"/>
        <w:keepLines w:val="0"/>
        <w:widowControl/>
        <w:numPr>
          <w:ilvl w:val="0"/>
          <w:numId w:val="0"/>
        </w:numPr>
        <w:suppressLineNumbers w:val="0"/>
        <w:shd w:val="clear" w:fill="FFFFFF"/>
        <w:spacing w:before="0" w:beforeAutospacing="0" w:after="0" w:afterAutospacing="0" w:line="23" w:lineRule="atLeast"/>
        <w:ind w:right="0" w:rightChars="0"/>
        <w:jc w:val="both"/>
        <w:rPr>
          <w:rFonts w:hint="default" w:ascii="仿宋_GB2312" w:hAnsi="仿宋_GB2312" w:eastAsia="仿宋_GB2312" w:cs="仿宋_GB2312"/>
          <w:i w:val="0"/>
          <w:iCs w:val="0"/>
          <w:caps w:val="0"/>
          <w:color w:val="000000"/>
          <w:spacing w:val="0"/>
          <w:sz w:val="32"/>
          <w:szCs w:val="32"/>
          <w:lang w:val="en-US" w:eastAsia="zh-CN"/>
        </w:rPr>
      </w:pPr>
    </w:p>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A92EAE-31C0-4679-8706-A333BD0A91AC}"/>
  </w:font>
  <w:font w:name="黑体">
    <w:panose1 w:val="02010609060101010101"/>
    <w:charset w:val="86"/>
    <w:family w:val="auto"/>
    <w:pitch w:val="default"/>
    <w:sig w:usb0="800002BF" w:usb1="38CF7CFA" w:usb2="00000016" w:usb3="00000000" w:csb0="00040001" w:csb1="00000000"/>
    <w:embedRegular r:id="rId2" w:fontKey="{AFCCD98B-FA3B-4D11-AD96-627BEDE491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3" w:fontKey="{33CFA661-2B64-47D5-831B-E1E45B1E9723}"/>
  </w:font>
  <w:font w:name="仿宋_GB2312">
    <w:panose1 w:val="02010609030101010101"/>
    <w:charset w:val="86"/>
    <w:family w:val="auto"/>
    <w:pitch w:val="default"/>
    <w:sig w:usb0="00000001" w:usb1="080E0000" w:usb2="00000000" w:usb3="00000000" w:csb0="00040000" w:csb1="00000000"/>
    <w:embedRegular r:id="rId4" w:fontKey="{357C1EC8-7A72-48DE-99DE-5641E71AB4B4}"/>
  </w:font>
  <w:font w:name="方正小标宋简体">
    <w:panose1 w:val="02000000000000000000"/>
    <w:charset w:val="86"/>
    <w:family w:val="auto"/>
    <w:pitch w:val="default"/>
    <w:sig w:usb0="00000001" w:usb1="08000000" w:usb2="00000000" w:usb3="00000000" w:csb0="00040000" w:csb1="00000000"/>
    <w:embedRegular r:id="rId5" w:fontKey="{8DDB6B7F-7BAA-4DE6-B2BA-6EBF91B538B4}"/>
  </w:font>
  <w:font w:name="仿宋">
    <w:altName w:val="微软雅黑"/>
    <w:panose1 w:val="02010609060101010101"/>
    <w:charset w:val="86"/>
    <w:family w:val="auto"/>
    <w:pitch w:val="default"/>
    <w:sig w:usb0="00000000" w:usb1="00000000" w:usb2="00000016" w:usb3="00000000" w:csb0="00040001" w:csb1="00000000"/>
    <w:embedRegular r:id="rId6" w:fontKey="{60BBCB2B-E66A-4370-8E49-23DDD976549D}"/>
  </w:font>
  <w:font w:name="楷体">
    <w:altName w:val="楷体_GB2312"/>
    <w:panose1 w:val="02010609060101010101"/>
    <w:charset w:val="86"/>
    <w:family w:val="auto"/>
    <w:pitch w:val="default"/>
    <w:sig w:usb0="00000000" w:usb1="00000000" w:usb2="00000016" w:usb3="00000000" w:csb0="00040001" w:csb1="00000000"/>
    <w:embedRegular r:id="rId7" w:fontKey="{0CD190ED-F83E-4720-A8E7-59334610489C}"/>
  </w:font>
  <w:font w:name="微软雅黑">
    <w:panose1 w:val="020B0503020204020204"/>
    <w:charset w:val="86"/>
    <w:family w:val="auto"/>
    <w:pitch w:val="default"/>
    <w:sig w:usb0="80000287" w:usb1="2ACF3C50" w:usb2="00000016" w:usb3="00000000" w:csb0="0004001F" w:csb1="00000000"/>
    <w:embedRegular r:id="rId8" w:fontKey="{882C0D6E-9310-4A42-9CCD-271D29E313BD}"/>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6"/>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415"/>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A5B6"/>
    <w:multiLevelType w:val="singleLevel"/>
    <w:tmpl w:val="1C12A5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DYxZTliMzEyNGVmZmUyMDA3MjcwM2Y0YmRhMGIifQ=="/>
  </w:docVars>
  <w:rsids>
    <w:rsidRoot w:val="308149ED"/>
    <w:rsid w:val="0B8106F7"/>
    <w:rsid w:val="0D7A7DCF"/>
    <w:rsid w:val="1DA653E3"/>
    <w:rsid w:val="1FF95C9E"/>
    <w:rsid w:val="2270757B"/>
    <w:rsid w:val="308149ED"/>
    <w:rsid w:val="47E54BEF"/>
    <w:rsid w:val="4FC275AB"/>
    <w:rsid w:val="78B7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_Style 1"/>
    <w:basedOn w:val="1"/>
    <w:qFormat/>
    <w:uiPriority w:val="99"/>
    <w:pPr>
      <w:spacing w:line="481" w:lineRule="atLeast"/>
      <w:ind w:firstLine="623"/>
      <w:textAlignment w:val="baseline"/>
    </w:pPr>
    <w:rPr>
      <w:rFonts w:ascii="Times New Roman" w:eastAsia="仿宋_GB2312"/>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2674</Words>
  <Characters>2999</Characters>
  <Lines>0</Lines>
  <Paragraphs>0</Paragraphs>
  <TotalTime>7</TotalTime>
  <ScaleCrop>false</ScaleCrop>
  <LinksUpToDate>false</LinksUpToDate>
  <CharactersWithSpaces>3036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2023-07-05T09:54:00Z</dcterms:created>
  <dc:creator>雪玲珑</dc:creator>
  <cp:lastModifiedBy>雪玲珑</cp:lastModifiedBy>
  <dcterms:modified xsi:type="dcterms:W3CDTF">2023-07-07T07:50:57Z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D7AA2FC8A17E46FD909B249E3A8FB7A1_11</vt:lpwstr>
  </property>
</Properties>
</file>