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鼓政〔201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鼓楼区人民政府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年鼓楼区对外开放和招商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引资行动计划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各办事处、区直各单位：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年鼓楼区对外开放和招商引资行动计划》已经区委、区政府研究决定，现印发给你们请认真遵照执行。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大标宋简体" w:eastAsia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大标宋简体" w:eastAsia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大标宋简体" w:eastAsia="方正大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531" w:right="1701" w:bottom="1531" w:left="1701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大标宋简体" w:eastAsia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sz w:val="44"/>
          <w:szCs w:val="44"/>
        </w:rPr>
        <w:t>2019</w:t>
      </w:r>
      <w:r>
        <w:rPr>
          <w:rFonts w:hint="eastAsia" w:ascii="方正大标宋简体" w:eastAsia="方正大标宋简体"/>
          <w:sz w:val="44"/>
          <w:szCs w:val="44"/>
        </w:rPr>
        <w:t>年鼓楼区对外开放和招商引资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市委经济工作会议精神和耿国庆书记、戴继田区长在区委十届十次全体（扩大）会议上，关于对外开放和招商引资的讲话要求，进一步扩大开放，深入推进全区大招商活动，提升我区开放型经济水平，充分发挥招商引资、项目建设在全区经济发展中的带动作用，更好的开展有目的、有针对、有意向的招商活动，依照省、市两级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年招商引资行动计划，结合我区实际，特制定如下招商行动计划。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以习近平新时代中国特色社会主义思想为指导，全面贯彻党的十九大和十九届二中、三中全会精神，认真贯彻中央、省委、市委、区委经济工作会议精神，坚持“</w:t>
      </w:r>
      <w:r>
        <w:rPr>
          <w:rFonts w:ascii="仿宋_GB2312" w:eastAsia="仿宋_GB2312"/>
          <w:sz w:val="32"/>
          <w:szCs w:val="32"/>
        </w:rPr>
        <w:t>134411</w:t>
      </w:r>
      <w:r>
        <w:rPr>
          <w:rFonts w:hint="eastAsia" w:ascii="仿宋_GB2312" w:eastAsia="仿宋_GB2312"/>
          <w:sz w:val="32"/>
          <w:szCs w:val="32"/>
        </w:rPr>
        <w:t>”总体工作思路，</w:t>
      </w:r>
      <w:r>
        <w:rPr>
          <w:rFonts w:hint="eastAsia" w:hAnsi="仿宋_GB2312" w:eastAsia="仿宋_GB2312" w:cs="仿宋_GB2312"/>
          <w:sz w:val="32"/>
          <w:szCs w:val="32"/>
        </w:rPr>
        <w:t>进一步强化招商引资项目政策吸引力，以构建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eastAsia="仿宋_GB2312" w:cs="仿宋_GB2312"/>
          <w:sz w:val="32"/>
          <w:szCs w:val="32"/>
        </w:rPr>
        <w:t>4+3+3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产业体系为目标，聚焦工业项目引进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hAnsi="仿宋_GB2312" w:eastAsia="仿宋_GB2312" w:cs="仿宋_GB2312"/>
          <w:sz w:val="32"/>
          <w:szCs w:val="32"/>
        </w:rPr>
        <w:t>聚焦产业集聚区构建，聚焦主导产业发展，聚焦总部经济（楼宇经济）聚集，聚焦电子商务、青创、双创、网络平台交易新型业态发展，聚焦产业集群培育，发挥资源优势，壮大主导产业，完善城市功能，为建设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实力鼓楼、文化鼓楼、美丽鼓楼、幸福鼓楼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提供产业支撑。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月底前谋划项目</w:t>
      </w:r>
      <w:r>
        <w:rPr>
          <w:rFonts w:ascii="仿宋_GB2312" w:eastAsia="仿宋_GB2312"/>
          <w:sz w:val="32"/>
          <w:szCs w:val="32"/>
        </w:rPr>
        <w:t>160</w:t>
      </w:r>
      <w:r>
        <w:rPr>
          <w:rFonts w:hint="eastAsia" w:ascii="仿宋_GB2312" w:eastAsia="仿宋_GB2312"/>
          <w:sz w:val="32"/>
          <w:szCs w:val="32"/>
        </w:rPr>
        <w:t>个。新达成重大投资意向项目</w:t>
      </w:r>
      <w:r>
        <w:rPr>
          <w:rFonts w:ascii="仿宋_GB2312" w:eastAsia="仿宋_GB2312"/>
          <w:sz w:val="32"/>
          <w:szCs w:val="32"/>
        </w:rPr>
        <w:t>96</w:t>
      </w:r>
      <w:r>
        <w:rPr>
          <w:rFonts w:hint="eastAsia" w:ascii="仿宋_GB2312" w:eastAsia="仿宋_GB2312"/>
          <w:sz w:val="32"/>
          <w:szCs w:val="32"/>
        </w:rPr>
        <w:t>个，新签约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亿元以上项目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个、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亿元以上项目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个，新开工重大项目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个，引进</w:t>
      </w:r>
      <w:r>
        <w:rPr>
          <w:rFonts w:ascii="仿宋_GB2312" w:eastAsia="仿宋_GB2312"/>
          <w:sz w:val="32"/>
          <w:szCs w:val="32"/>
        </w:rPr>
        <w:t>5000</w:t>
      </w:r>
      <w:r>
        <w:rPr>
          <w:rFonts w:hint="eastAsia" w:ascii="仿宋_GB2312" w:eastAsia="仿宋_GB2312"/>
          <w:sz w:val="32"/>
          <w:szCs w:val="32"/>
        </w:rPr>
        <w:t>万元以上项目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个，其中围绕工业、商业、文化、旅游、</w:t>
      </w:r>
      <w:r>
        <w:rPr>
          <w:rFonts w:hint="eastAsia" w:hAnsi="仿宋_GB2312" w:eastAsia="仿宋_GB2312" w:cs="仿宋_GB2312"/>
          <w:sz w:val="32"/>
          <w:szCs w:val="32"/>
        </w:rPr>
        <w:t>总部经济（楼宇经济）</w:t>
      </w:r>
      <w:r>
        <w:rPr>
          <w:rFonts w:hint="eastAsia" w:ascii="仿宋_GB2312" w:eastAsia="仿宋_GB2312"/>
          <w:sz w:val="32"/>
          <w:szCs w:val="32"/>
        </w:rPr>
        <w:t>及新型业态等产业，推动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年签约的重点招商项目落地开工。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坚持龙头带动、市场带动、配套带动、技术带动、人才带动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紧盯国内外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强、央企和行业龙头企业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加强对其产业布局、投资趋向跟踪研究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选择有投资意向的大企业、大集团进行重点联系、重点推介、重点跟踪、主动对接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力争引进一批世界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强企业、国内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强企业和一批科技含量高、投资规模大、带动能力强的重大项目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吸引配套企业和关联企业，集群发展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加快培育特色产业集群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迅速做大特色产业集群规模创新招商方式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研究制定专项招商方案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大力推进挂职招商、定点招商、以商招商、小分队招商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重点招引有品牌、有实力、有业绩、有社会责任感、真干真投资的企业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确保全年引进投资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亿元以上项目超过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引进投资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亿元以上项目超过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四、做好我市举办的招商引资活动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中国（开封）清明文化节经贸活动。时间：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月－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开封市跨境投资与贸易洽谈推介会。时间：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、中国（开封）第</w:t>
      </w:r>
      <w:r>
        <w:rPr>
          <w:rFonts w:ascii="Times New Roman" w:hAnsi="Times New Roman" w:eastAsia="仿宋_GB2312"/>
          <w:sz w:val="32"/>
          <w:szCs w:val="32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届菊花文化节招商活动。时间：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日一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五、抓好我区举办的招商引资活动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中国（开封）清明文化节鼓楼区经贸活动。时间：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月－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、中国（开封）第</w:t>
      </w:r>
      <w:r>
        <w:rPr>
          <w:rFonts w:ascii="Times New Roman" w:hAnsi="Times New Roman" w:eastAsia="仿宋_GB2312"/>
          <w:sz w:val="32"/>
          <w:szCs w:val="32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届菊花文化节鼓楼区招商活动。时间：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日一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单位要紧密结合产业发展实际，依托现有客商资源，全年不间断地安排外出招商，特别要根据全年工作特点，集中精力、集中人力，积极、灵活、有针对性地走出去，赴四个招商地区开展多种形式的自主招商活动，深挖资源、广交朋友、宣传推介、洽谈合作，积极主动邀请客商到鼓楼考察投资，加强项目包装，征集、筛选一批重大招商项目和签约项目，完成区委、区政府确定的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清明文化节招商活动邀请客商不少于</w:t>
      </w:r>
      <w:r>
        <w:rPr>
          <w:rFonts w:ascii="仿宋_GB2312" w:hAnsi="仿宋" w:eastAsia="仿宋_GB2312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人，签约</w:t>
      </w:r>
      <w:r>
        <w:rPr>
          <w:rFonts w:ascii="仿宋_GB2312" w:hAnsi="仿宋" w:eastAsia="仿宋_GB2312"/>
          <w:sz w:val="32"/>
          <w:szCs w:val="32"/>
        </w:rPr>
        <w:t>5000</w:t>
      </w:r>
      <w:r>
        <w:rPr>
          <w:rFonts w:hint="eastAsia" w:ascii="仿宋_GB2312" w:hAnsi="仿宋" w:eastAsia="仿宋_GB2312"/>
          <w:sz w:val="32"/>
          <w:szCs w:val="32"/>
        </w:rPr>
        <w:t>万元以上投资和贸易项目不少于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菊花文化节招商活动邀请客商不少于</w:t>
      </w:r>
      <w:r>
        <w:rPr>
          <w:rFonts w:ascii="仿宋_GB2312" w:hAnsi="仿宋" w:eastAsia="仿宋_GB2312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人，签约</w:t>
      </w:r>
      <w:r>
        <w:rPr>
          <w:rFonts w:ascii="仿宋_GB2312" w:hAnsi="仿宋" w:eastAsia="仿宋_GB2312"/>
          <w:sz w:val="32"/>
          <w:szCs w:val="32"/>
        </w:rPr>
        <w:t>5000</w:t>
      </w:r>
      <w:r>
        <w:rPr>
          <w:rFonts w:hint="eastAsia" w:ascii="仿宋_GB2312" w:hAnsi="仿宋" w:eastAsia="仿宋_GB2312"/>
          <w:sz w:val="32"/>
          <w:szCs w:val="32"/>
        </w:rPr>
        <w:t>万元以上投资和贸易项目不少于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个（其中外资项目努力争取）。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举办推介会，推介项目，座谈项目，举行区情说明推介会。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六、抓好驻地招商活动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、开封（上海）招商推介会。地点：上海。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、开封（深圳）招商推介会。地点：深圳。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、开封（北京）招商推介会。地点：北京。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七、组织开展小分队招商活动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从三月份开始，由区级领导带队，在珠三角、闽三角、长三角和京津环渤海等地区针对相关产业、总部经济（楼宇经济）开展小分队招商。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招商区域：长三角地区。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招商工作重点：围绕总部经济（楼宇经济）、电子信息、电子商务、生物医药产业，装备机械制造产业、物流产业、文化旅游产业等相关产业，开展专题招商活动，为清明文化节经贸活动开展好邀商和项目对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招商区域：京津和环渤海地区。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招商工作重点：围绕总部经济（楼宇经济）、生物医药产业、新材料新能源产业、文化旅游产业、商贸物流产业相关产业，开展专题招商活动。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招商区域：闽三角地区。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招商工作重点：围绕总部经济（楼宇经济）、纺织服装、食品及农副产品深加工、新材料、新能源电动车相关产业，开展专题招商活动，为菊花文化节开展好前期邀商和项目对接工作。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招商区域：珠三角地区。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招商工作重点：围绕总部经济（楼宇经济）、汽车零部件及装备制造、电子信息产业、纺织服装、农副产品深加工产业、高档家具及木业加工产业，商贸服务业，开展专题招商活动。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八、参加上级组织的境内招商引资活动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、第十三届中国（河南）国际投资贸易洽谈会。时间：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月。地点：郑州市。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、第十一届中国中部投资贸易博览会。时间：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月。地点：江西省。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、第七届中国</w:t>
      </w:r>
      <w:r>
        <w:rPr>
          <w:rFonts w:ascii="Times New Roman" w:hAnsi="Times New Roman" w:eastAsia="仿宋_GB2312"/>
          <w:sz w:val="32"/>
          <w:szCs w:val="32"/>
        </w:rPr>
        <w:t>——</w:t>
      </w:r>
      <w:r>
        <w:rPr>
          <w:rFonts w:hint="eastAsia" w:ascii="Times New Roman" w:hAnsi="Times New Roman" w:eastAsia="仿宋_GB2312"/>
          <w:sz w:val="32"/>
          <w:szCs w:val="32"/>
        </w:rPr>
        <w:t>亚欧博览会。时间：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月。地点：新疆国际会展中心。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、第</w:t>
      </w:r>
      <w:r>
        <w:rPr>
          <w:rFonts w:ascii="Times New Roman" w:hAnsi="Times New Roman" w:eastAsia="仿宋_GB2312"/>
          <w:sz w:val="32"/>
          <w:szCs w:val="32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届中国国际投资贸易洽谈会。时间：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月。地点：福建省厦门市。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、第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届中国一东盟博览会。时间：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地点：南宁市。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中国西部国际博览会。时间：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地点：成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、第二届中国国际进口博览会。时间：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地点：上海市。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九、按照市境外行动计划我区可根据情况有目的的组织参加。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十、临时举行座谈会、大型推介会、异地推介会、项目发布会，采取一事一议的形式召开。</w:t>
      </w:r>
      <w:bookmarkStart w:id="0" w:name="_GoBack"/>
      <w:bookmarkEnd w:id="0"/>
    </w:p>
    <w:sectPr>
      <w:footerReference r:id="rId5" w:type="default"/>
      <w:pgSz w:w="11906" w:h="16838"/>
      <w:pgMar w:top="1531" w:right="170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C22"/>
    <w:rsid w:val="00010C8D"/>
    <w:rsid w:val="00061AD3"/>
    <w:rsid w:val="00065049"/>
    <w:rsid w:val="00093815"/>
    <w:rsid w:val="00097C55"/>
    <w:rsid w:val="000B09D1"/>
    <w:rsid w:val="001319AB"/>
    <w:rsid w:val="00142D16"/>
    <w:rsid w:val="00161EE8"/>
    <w:rsid w:val="00166A0A"/>
    <w:rsid w:val="0019248F"/>
    <w:rsid w:val="0019747D"/>
    <w:rsid w:val="001D66D7"/>
    <w:rsid w:val="001E7043"/>
    <w:rsid w:val="001F312D"/>
    <w:rsid w:val="002163AD"/>
    <w:rsid w:val="0024042C"/>
    <w:rsid w:val="0025794D"/>
    <w:rsid w:val="00264081"/>
    <w:rsid w:val="002D386B"/>
    <w:rsid w:val="00346FAD"/>
    <w:rsid w:val="003721BA"/>
    <w:rsid w:val="00390703"/>
    <w:rsid w:val="003C2159"/>
    <w:rsid w:val="003E5BCC"/>
    <w:rsid w:val="003F1A1D"/>
    <w:rsid w:val="003F1BD9"/>
    <w:rsid w:val="003F30F0"/>
    <w:rsid w:val="003F610D"/>
    <w:rsid w:val="004028E8"/>
    <w:rsid w:val="00423DEC"/>
    <w:rsid w:val="004868E7"/>
    <w:rsid w:val="004924EF"/>
    <w:rsid w:val="00493ECA"/>
    <w:rsid w:val="004D49B1"/>
    <w:rsid w:val="005008DE"/>
    <w:rsid w:val="005062D3"/>
    <w:rsid w:val="005509CD"/>
    <w:rsid w:val="005C686E"/>
    <w:rsid w:val="00605CA6"/>
    <w:rsid w:val="00662F56"/>
    <w:rsid w:val="006D4280"/>
    <w:rsid w:val="00794DF5"/>
    <w:rsid w:val="00881642"/>
    <w:rsid w:val="008D76CC"/>
    <w:rsid w:val="00900880"/>
    <w:rsid w:val="0090712B"/>
    <w:rsid w:val="0093315B"/>
    <w:rsid w:val="009423C1"/>
    <w:rsid w:val="009429F5"/>
    <w:rsid w:val="00961D94"/>
    <w:rsid w:val="009A6692"/>
    <w:rsid w:val="009D4E6F"/>
    <w:rsid w:val="009E1B54"/>
    <w:rsid w:val="009E1C3D"/>
    <w:rsid w:val="009E3829"/>
    <w:rsid w:val="00A26FCE"/>
    <w:rsid w:val="00A30955"/>
    <w:rsid w:val="00A556A3"/>
    <w:rsid w:val="00AA07A1"/>
    <w:rsid w:val="00AA351B"/>
    <w:rsid w:val="00AD2466"/>
    <w:rsid w:val="00AD46B7"/>
    <w:rsid w:val="00AD7B22"/>
    <w:rsid w:val="00AF2E5D"/>
    <w:rsid w:val="00AF5701"/>
    <w:rsid w:val="00B4349A"/>
    <w:rsid w:val="00B83E9B"/>
    <w:rsid w:val="00B92E8C"/>
    <w:rsid w:val="00B9352E"/>
    <w:rsid w:val="00BB2F4D"/>
    <w:rsid w:val="00BF47FC"/>
    <w:rsid w:val="00C00B93"/>
    <w:rsid w:val="00C209CB"/>
    <w:rsid w:val="00C356CE"/>
    <w:rsid w:val="00C420A3"/>
    <w:rsid w:val="00C84797"/>
    <w:rsid w:val="00C86821"/>
    <w:rsid w:val="00CA1215"/>
    <w:rsid w:val="00CA40F4"/>
    <w:rsid w:val="00CD0F6C"/>
    <w:rsid w:val="00D366EB"/>
    <w:rsid w:val="00D573B1"/>
    <w:rsid w:val="00D70351"/>
    <w:rsid w:val="00DA7939"/>
    <w:rsid w:val="00DC1F32"/>
    <w:rsid w:val="00DF71CC"/>
    <w:rsid w:val="00E1258E"/>
    <w:rsid w:val="00E12FAC"/>
    <w:rsid w:val="00E1609F"/>
    <w:rsid w:val="00E242BF"/>
    <w:rsid w:val="00E26DDE"/>
    <w:rsid w:val="00E45CF4"/>
    <w:rsid w:val="00E51B6B"/>
    <w:rsid w:val="00EB3382"/>
    <w:rsid w:val="00F350AA"/>
    <w:rsid w:val="00F4065F"/>
    <w:rsid w:val="00F54416"/>
    <w:rsid w:val="00F5787B"/>
    <w:rsid w:val="00F66460"/>
    <w:rsid w:val="00FF0C22"/>
    <w:rsid w:val="00FF2820"/>
    <w:rsid w:val="2C6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Balloon Text Char"/>
    <w:basedOn w:val="6"/>
    <w:link w:val="2"/>
    <w:semiHidden/>
    <w:locked/>
    <w:uiPriority w:val="99"/>
    <w:rPr>
      <w:rFonts w:cs="Times New Roman"/>
      <w:sz w:val="2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 textRotate="1"/>
    <customShpInfo spid="_x0000_s2050" textRotate="1"/>
    <customShpInfo spid="_x0000_s2056" textRotate="1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377</Words>
  <Characters>2152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2019-02-13T02:11:00Z</dcterms:created>
  <dc:creator>Administrator</dc:creator>
  <cp:lastModifiedBy>丁</cp:lastModifiedBy>
  <cp:lastPrinted>2019-02-18T07:31:00Z</cp:lastPrinted>
  <dcterms:modified xsi:type="dcterms:W3CDTF">2019-03-15T01:39:07Z</dcterms:modified>
  <dc:title>鼓楼区人民政府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